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24E" w:rsidRPr="00F64BE1" w:rsidRDefault="00C9724E" w:rsidP="00C9724E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C9724E" w:rsidRPr="00F64BE1" w:rsidRDefault="00C9724E" w:rsidP="00C9724E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C9724E" w:rsidRPr="00F64BE1" w:rsidRDefault="00C9724E" w:rsidP="00C972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F64BE1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:rsidR="00C9724E" w:rsidRPr="00F64BE1" w:rsidRDefault="00C9724E" w:rsidP="00C9724E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32"/>
          <w:szCs w:val="28"/>
        </w:rPr>
      </w:pPr>
    </w:p>
    <w:p w:rsidR="00C9724E" w:rsidRPr="00F64BE1" w:rsidRDefault="00C9724E" w:rsidP="00C9724E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F64BE1">
        <w:rPr>
          <w:rFonts w:ascii="Times New Roman" w:eastAsia="Calibri" w:hAnsi="Times New Roman" w:cs="Times New Roman"/>
          <w:sz w:val="32"/>
          <w:szCs w:val="28"/>
        </w:rPr>
        <w:t>Рабочая программа учебной дисциплины</w:t>
      </w:r>
    </w:p>
    <w:p w:rsidR="00C9724E" w:rsidRPr="00F64BE1" w:rsidRDefault="009D6453" w:rsidP="00C9724E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>
        <w:rPr>
          <w:rFonts w:ascii="Times New Roman" w:eastAsia="Calibri" w:hAnsi="Times New Roman" w:cs="Times New Roman"/>
          <w:sz w:val="32"/>
          <w:szCs w:val="28"/>
        </w:rPr>
        <w:t>ПД. 01</w:t>
      </w:r>
      <w:r w:rsidR="00C9724E" w:rsidRPr="00F64BE1">
        <w:rPr>
          <w:rFonts w:ascii="Times New Roman" w:eastAsia="Calibri" w:hAnsi="Times New Roman" w:cs="Times New Roman"/>
          <w:sz w:val="32"/>
          <w:szCs w:val="28"/>
        </w:rPr>
        <w:t xml:space="preserve"> Литература</w:t>
      </w: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356F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4"/>
        </w:rPr>
        <w:t xml:space="preserve">специальности </w:t>
      </w: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СПО </w:t>
      </w:r>
    </w:p>
    <w:p w:rsidR="009D6453" w:rsidRDefault="009D6453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9D6453">
        <w:rPr>
          <w:rFonts w:ascii="Times New Roman" w:eastAsia="Calibri" w:hAnsi="Times New Roman" w:cs="Times New Roman"/>
          <w:sz w:val="28"/>
          <w:szCs w:val="24"/>
        </w:rPr>
        <w:t>54.02.01 Дизайн (по отраслям)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Форма обучения: очная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Срок обучения: 3 года 10 месяцев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Уровень освоения: базовый</w:t>
      </w:r>
    </w:p>
    <w:p w:rsidR="007C356F" w:rsidRPr="00C73C2C" w:rsidRDefault="007C356F" w:rsidP="00EE60A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20</w:t>
      </w:r>
      <w:r w:rsidR="00A2639B">
        <w:rPr>
          <w:rFonts w:ascii="Times New Roman" w:eastAsia="Calibri" w:hAnsi="Times New Roman" w:cs="Times New Roman"/>
          <w:sz w:val="28"/>
          <w:szCs w:val="24"/>
        </w:rPr>
        <w:t>2</w:t>
      </w:r>
      <w:r w:rsidR="00C9724E">
        <w:rPr>
          <w:rFonts w:ascii="Times New Roman" w:eastAsia="Calibri" w:hAnsi="Times New Roman" w:cs="Times New Roman"/>
          <w:sz w:val="28"/>
          <w:szCs w:val="24"/>
        </w:rPr>
        <w:t>3</w:t>
      </w:r>
    </w:p>
    <w:p w:rsidR="00EE60AD" w:rsidRPr="00EC5135" w:rsidRDefault="007C356F" w:rsidP="00EE6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br w:type="page"/>
      </w:r>
      <w:proofErr w:type="gramStart"/>
      <w:r w:rsidRPr="006E1677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6E1677">
        <w:rPr>
          <w:rFonts w:ascii="Times New Roman" w:hAnsi="Times New Roman" w:cs="Times New Roman"/>
          <w:sz w:val="28"/>
          <w:szCs w:val="28"/>
        </w:rPr>
        <w:t xml:space="preserve">» </w:t>
      </w:r>
      <w:r w:rsidR="009D6453" w:rsidRPr="009D6453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среднего профессионального образования 54.02.01 Дизайн (по отраслям), утверждённого  приказом Министерства просвещения Российской Федерации от 23 ноября 2020 г. N 658, ФГОС СОО, утвержденного приказом </w:t>
      </w:r>
      <w:proofErr w:type="spellStart"/>
      <w:r w:rsidR="009D6453" w:rsidRPr="009D6453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="009D6453" w:rsidRPr="009D6453">
        <w:rPr>
          <w:rFonts w:ascii="Times New Roman" w:eastAsia="Calibri" w:hAnsi="Times New Roman" w:cs="Times New Roman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7C356F" w:rsidRDefault="007C356F" w:rsidP="00EE6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7C356F" w:rsidRPr="00373BA7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373BA7">
        <w:rPr>
          <w:rFonts w:ascii="Times New Roman" w:hAnsi="Times New Roman" w:cs="Times New Roman"/>
          <w:sz w:val="28"/>
          <w:szCs w:val="24"/>
        </w:rPr>
        <w:t xml:space="preserve">Организация-разработчик: </w:t>
      </w:r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ГАПОУ </w:t>
      </w:r>
      <w:proofErr w:type="gramStart"/>
      <w:r w:rsidRPr="00373BA7">
        <w:rPr>
          <w:rFonts w:ascii="Times New Roman" w:eastAsia="Calibri" w:hAnsi="Times New Roman" w:cs="Times New Roman"/>
          <w:sz w:val="28"/>
          <w:szCs w:val="24"/>
        </w:rPr>
        <w:t>СО</w:t>
      </w:r>
      <w:proofErr w:type="gramEnd"/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 «Нижнетагильский строительный колледж»</w:t>
      </w:r>
    </w:p>
    <w:p w:rsidR="007C356F" w:rsidRPr="00373BA7" w:rsidRDefault="007C356F" w:rsidP="007C3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373BA7">
        <w:rPr>
          <w:rFonts w:ascii="Times New Roman" w:hAnsi="Times New Roman" w:cs="Times New Roman"/>
          <w:sz w:val="28"/>
          <w:szCs w:val="24"/>
        </w:rPr>
        <w:t>Разработчик</w:t>
      </w:r>
      <w:r>
        <w:rPr>
          <w:rFonts w:ascii="Times New Roman" w:hAnsi="Times New Roman" w:cs="Times New Roman"/>
          <w:sz w:val="28"/>
          <w:szCs w:val="24"/>
        </w:rPr>
        <w:t xml:space="preserve">: </w:t>
      </w:r>
      <w:r w:rsidR="009D6453">
        <w:rPr>
          <w:rFonts w:ascii="Times New Roman" w:hAnsi="Times New Roman" w:cs="Times New Roman"/>
          <w:sz w:val="28"/>
          <w:szCs w:val="24"/>
        </w:rPr>
        <w:t xml:space="preserve">Перминова Т.А., </w:t>
      </w:r>
      <w:r>
        <w:rPr>
          <w:rFonts w:ascii="Times New Roman" w:hAnsi="Times New Roman" w:cs="Times New Roman"/>
          <w:sz w:val="28"/>
          <w:szCs w:val="24"/>
        </w:rPr>
        <w:t>преподавател</w:t>
      </w:r>
      <w:r w:rsidR="009D6453">
        <w:rPr>
          <w:rFonts w:ascii="Times New Roman" w:hAnsi="Times New Roman" w:cs="Times New Roman"/>
          <w:sz w:val="28"/>
          <w:szCs w:val="24"/>
        </w:rPr>
        <w:t>ь общеобразовательных дисциплин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9D6453">
        <w:rPr>
          <w:rFonts w:ascii="Times New Roman" w:hAnsi="Times New Roman" w:cs="Times New Roman"/>
          <w:sz w:val="28"/>
          <w:szCs w:val="24"/>
        </w:rPr>
        <w:t>высшей</w:t>
      </w:r>
      <w:r>
        <w:rPr>
          <w:rFonts w:ascii="Times New Roman" w:hAnsi="Times New Roman" w:cs="Times New Roman"/>
          <w:sz w:val="28"/>
          <w:szCs w:val="24"/>
        </w:rPr>
        <w:t xml:space="preserve"> квалификационной категории, </w:t>
      </w:r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ГАПОУ </w:t>
      </w:r>
      <w:proofErr w:type="gramStart"/>
      <w:r w:rsidRPr="00373BA7">
        <w:rPr>
          <w:rFonts w:ascii="Times New Roman" w:eastAsia="Calibri" w:hAnsi="Times New Roman" w:cs="Times New Roman"/>
          <w:sz w:val="28"/>
          <w:szCs w:val="24"/>
        </w:rPr>
        <w:t>СО</w:t>
      </w:r>
      <w:proofErr w:type="gramEnd"/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 «Нижнетагильский строительный колледж»</w:t>
      </w: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7C356F" w:rsidRPr="00373BA7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7C356F" w:rsidRPr="00373BA7" w:rsidRDefault="007C356F" w:rsidP="007C3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C356F" w:rsidRPr="007947AE" w:rsidTr="00617B43">
        <w:tc>
          <w:tcPr>
            <w:tcW w:w="4785" w:type="dxa"/>
          </w:tcPr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заседании ПЦК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«_____»___________20</w:t>
            </w:r>
            <w:r w:rsidR="006835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C972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Председатель:____________________</w:t>
            </w:r>
          </w:p>
          <w:p w:rsidR="007C356F" w:rsidRPr="007947AE" w:rsidRDefault="007C356F" w:rsidP="00617B4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СОГЛАСОВАНО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заседании </w:t>
            </w:r>
            <w:proofErr w:type="spellStart"/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Методсовета</w:t>
            </w:r>
            <w:proofErr w:type="spellEnd"/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протокол №                     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«_____»___________20</w:t>
            </w:r>
            <w:r w:rsidR="00A263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C972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7C356F" w:rsidRPr="007947AE" w:rsidRDefault="007C356F" w:rsidP="00617B4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A5A48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Pr="0030762F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3C2C" w:rsidRDefault="00C73C2C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br w:type="page"/>
      </w:r>
    </w:p>
    <w:p w:rsidR="0068355C" w:rsidRPr="008E5EA2" w:rsidRDefault="0068355C" w:rsidP="0068355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6CE1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68355C" w:rsidRPr="008E5EA2" w:rsidRDefault="0068355C" w:rsidP="006835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647" w:type="dxa"/>
        <w:tblLayout w:type="fixed"/>
        <w:tblLook w:val="01E0" w:firstRow="1" w:lastRow="1" w:firstColumn="1" w:lastColumn="1" w:noHBand="0" w:noVBand="0"/>
      </w:tblPr>
      <w:tblGrid>
        <w:gridCol w:w="7230"/>
        <w:gridCol w:w="1417"/>
      </w:tblGrid>
      <w:tr w:rsidR="0068355C" w:rsidRPr="008E5EA2" w:rsidTr="0068355C">
        <w:tc>
          <w:tcPr>
            <w:tcW w:w="7230" w:type="dxa"/>
            <w:shd w:val="clear" w:color="auto" w:fill="auto"/>
          </w:tcPr>
          <w:p w:rsidR="0068355C" w:rsidRPr="008E5EA2" w:rsidRDefault="0068355C" w:rsidP="002046A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Pr="008E5EA2" w:rsidRDefault="0068355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8355C" w:rsidRPr="008E5EA2" w:rsidTr="0068355C">
        <w:trPr>
          <w:trHeight w:val="494"/>
        </w:trPr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Pr="008E5EA2" w:rsidRDefault="002046A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8355C" w:rsidRPr="008E5EA2" w:rsidTr="0068355C">
        <w:trPr>
          <w:trHeight w:val="473"/>
        </w:trPr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C972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Default="0068355C" w:rsidP="002046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46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8355C" w:rsidRPr="008E5EA2" w:rsidTr="0068355C"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68355C" w:rsidRPr="008E5EA2" w:rsidRDefault="0068355C" w:rsidP="0068355C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68355C" w:rsidRPr="008E5EA2" w:rsidRDefault="002046A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CF01AB" w:rsidRPr="00C73C2C" w:rsidRDefault="00CF01AB" w:rsidP="00CF01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01AB" w:rsidRPr="0030762F" w:rsidRDefault="00CF01AB" w:rsidP="00CF01AB">
      <w:pPr>
        <w:rPr>
          <w:rFonts w:ascii="Times New Roman" w:hAnsi="Times New Roman" w:cs="Times New Roman"/>
          <w:b/>
          <w:sz w:val="24"/>
          <w:szCs w:val="24"/>
        </w:rPr>
      </w:pPr>
      <w:r w:rsidRPr="0030762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C356F" w:rsidRPr="00617B43" w:rsidRDefault="0068355C" w:rsidP="00617B43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</w:t>
      </w:r>
      <w:r w:rsidRPr="002E135A">
        <w:rPr>
          <w:rFonts w:ascii="Times New Roman" w:hAnsi="Times New Roman" w:cs="Times New Roman"/>
          <w:sz w:val="32"/>
          <w:szCs w:val="24"/>
        </w:rPr>
        <w:t xml:space="preserve"> рабочей программы учебной дисциплины</w:t>
      </w:r>
      <w:r w:rsidR="00C9724E">
        <w:rPr>
          <w:rFonts w:ascii="Times New Roman" w:hAnsi="Times New Roman" w:cs="Times New Roman"/>
          <w:sz w:val="32"/>
          <w:szCs w:val="24"/>
        </w:rPr>
        <w:t xml:space="preserve"> </w:t>
      </w:r>
      <w:r w:rsidR="009D6453">
        <w:rPr>
          <w:rFonts w:ascii="Times New Roman" w:hAnsi="Times New Roman" w:cs="Times New Roman"/>
          <w:sz w:val="32"/>
          <w:szCs w:val="24"/>
        </w:rPr>
        <w:t>ПД.01</w:t>
      </w:r>
      <w:r w:rsidR="00617B43" w:rsidRPr="00617B43">
        <w:rPr>
          <w:rFonts w:ascii="Times New Roman" w:hAnsi="Times New Roman" w:cs="Times New Roman"/>
          <w:sz w:val="32"/>
          <w:szCs w:val="24"/>
        </w:rPr>
        <w:t xml:space="preserve"> Литература</w:t>
      </w:r>
    </w:p>
    <w:p w:rsidR="007C356F" w:rsidRDefault="007C356F" w:rsidP="00EE6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t>1.1. Область применения  рабочей программы</w:t>
      </w:r>
    </w:p>
    <w:p w:rsidR="0068355C" w:rsidRPr="00CB196A" w:rsidRDefault="0068355C" w:rsidP="00C9724E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CB196A">
        <w:rPr>
          <w:rFonts w:ascii="Times New Roman" w:eastAsia="Times New Roman" w:hAnsi="Times New Roman" w:cs="Times New Roman"/>
          <w:sz w:val="32"/>
          <w:szCs w:val="32"/>
        </w:rPr>
        <w:t>Рабочая программа учебной дисциплины</w:t>
      </w:r>
      <w:r w:rsidR="009D6453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0C2145">
        <w:rPr>
          <w:rFonts w:ascii="Times New Roman" w:hAnsi="Times New Roman" w:cs="Times New Roman"/>
          <w:sz w:val="28"/>
          <w:szCs w:val="28"/>
        </w:rPr>
        <w:t>«Литература»</w:t>
      </w:r>
      <w:r w:rsidR="009D6453">
        <w:rPr>
          <w:rFonts w:ascii="Times New Roman" w:hAnsi="Times New Roman" w:cs="Times New Roman"/>
          <w:sz w:val="28"/>
          <w:szCs w:val="28"/>
        </w:rPr>
        <w:t xml:space="preserve"> </w:t>
      </w:r>
      <w:r w:rsidRPr="00CB196A">
        <w:rPr>
          <w:rFonts w:ascii="Times New Roman" w:eastAsia="Times New Roman" w:hAnsi="Times New Roman" w:cs="Times New Roman"/>
          <w:sz w:val="28"/>
          <w:szCs w:val="28"/>
        </w:rPr>
        <w:t xml:space="preserve">является частью основной образовательной программы в соответствии с ФГОС </w:t>
      </w:r>
      <w:r w:rsidRPr="00CB196A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  <w:r w:rsidR="00C972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6453" w:rsidRPr="009D6453">
        <w:rPr>
          <w:rFonts w:ascii="Times New Roman" w:eastAsia="Calibri" w:hAnsi="Times New Roman" w:cs="Times New Roman"/>
          <w:sz w:val="28"/>
          <w:szCs w:val="28"/>
        </w:rPr>
        <w:t>54.02.01 Дизайн (по отраслям)</w:t>
      </w:r>
      <w:r w:rsidR="009D64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C356F" w:rsidRPr="00373BA7" w:rsidRDefault="007C356F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373BA7">
        <w:rPr>
          <w:rFonts w:ascii="Times New Roman" w:hAnsi="Times New Roman" w:cs="Times New Roman"/>
          <w:sz w:val="32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7C356F" w:rsidRPr="00373BA7" w:rsidRDefault="009D6453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617B43">
        <w:rPr>
          <w:rFonts w:ascii="Times New Roman" w:eastAsia="Times New Roman" w:hAnsi="Times New Roman" w:cs="Times New Roman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01</w:t>
      </w:r>
      <w:r w:rsidR="007C356F" w:rsidRPr="00373BA7">
        <w:rPr>
          <w:rFonts w:ascii="Times New Roman" w:eastAsia="Times New Roman" w:hAnsi="Times New Roman" w:cs="Times New Roman"/>
          <w:sz w:val="28"/>
          <w:szCs w:val="28"/>
        </w:rPr>
        <w:t xml:space="preserve"> «Литература» является составной частью обязательной предметной области «Филология» ФГОС среднего общего образования.</w:t>
      </w:r>
    </w:p>
    <w:p w:rsidR="007C356F" w:rsidRDefault="007C356F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организациях дисциплина «Литература»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C9724E" w:rsidRPr="00F64BE1" w:rsidRDefault="00C9724E" w:rsidP="00C9724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«Литература»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C9724E" w:rsidRDefault="00C9724E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C9724E" w:rsidSect="00C73C2C">
          <w:footerReference w:type="default" r:id="rId9"/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7C356F" w:rsidRDefault="007C356F" w:rsidP="007C3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lastRenderedPageBreak/>
        <w:t>1.3. Цели и задачи учебной дисциплины – требования к результатам освоения учебной дисциплины:</w:t>
      </w:r>
    </w:p>
    <w:p w:rsidR="007C356F" w:rsidRPr="00373BA7" w:rsidRDefault="007C356F" w:rsidP="007C35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 xml:space="preserve">Освоение содержания учебной дисциплины «Литература» обеспечивает достижение студентами следующих </w:t>
      </w:r>
      <w:r w:rsidRPr="00373BA7">
        <w:rPr>
          <w:rFonts w:ascii="Times New Roman" w:eastAsia="Times New Roman" w:hAnsi="Times New Roman" w:cs="Times New Roman"/>
          <w:bCs/>
          <w:i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0"/>
        <w:gridCol w:w="4947"/>
        <w:gridCol w:w="4919"/>
      </w:tblGrid>
      <w:tr w:rsidR="00C9724E" w:rsidRPr="00171AE2" w:rsidTr="009D6453">
        <w:tc>
          <w:tcPr>
            <w:tcW w:w="4920" w:type="dxa"/>
            <w:vMerge w:val="restart"/>
          </w:tcPr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6" w:type="dxa"/>
            <w:gridSpan w:val="2"/>
          </w:tcPr>
          <w:p w:rsidR="00C9724E" w:rsidRPr="00171AE2" w:rsidRDefault="00C9724E" w:rsidP="00631B7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9724E" w:rsidRPr="00171AE2" w:rsidTr="009D6453">
        <w:tc>
          <w:tcPr>
            <w:tcW w:w="4920" w:type="dxa"/>
            <w:vMerge/>
          </w:tcPr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</w:tcPr>
          <w:p w:rsidR="00C9724E" w:rsidRPr="00171AE2" w:rsidRDefault="00C9724E" w:rsidP="00631B7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9" w:type="dxa"/>
          </w:tcPr>
          <w:p w:rsidR="00C9724E" w:rsidRPr="00171AE2" w:rsidRDefault="00C9724E" w:rsidP="00631B7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9724E" w:rsidRPr="00171AE2" w:rsidTr="009D6453"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логические действия: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выявлять закономерности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противоречия в рассматриваемых явлениях;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проектной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навыками разрешения проблем;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их использования в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ценностного отношения к литературе как неотъемлемой части культуры;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взаимосвязь между языковым, литературным, интеллектуальным,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духовнонравственным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развитием личности;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  <w:tr w:rsidR="00C9724E" w:rsidRPr="00171AE2" w:rsidTr="009D6453">
        <w:tc>
          <w:tcPr>
            <w:tcW w:w="4920" w:type="dxa"/>
          </w:tcPr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информацией: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информационных и коммуникационных технологий в решении когнитивных,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личности;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анализа и интерпретации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художественных произведений в единстве формы и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 (с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учетом</w:t>
            </w:r>
            <w:proofErr w:type="gramEnd"/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современными читательскими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практиками, культурой восприятия и понимания литературных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текстов,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умениями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самостоятельного истолкования прочитанного в устной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письменной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форме,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медиапространстве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C9724E" w:rsidRPr="00171AE2" w:rsidTr="009D6453">
        <w:trPr>
          <w:trHeight w:val="710"/>
        </w:trPr>
        <w:tc>
          <w:tcPr>
            <w:tcW w:w="4920" w:type="dxa"/>
          </w:tcPr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самоорганизация: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составлять план решения проблемы с учетом имеющихся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ресурсов, собственных возможностей и предпочтений;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 самоконтроль: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эмоциональный интеллект, предполагающий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выстраивать отношения с другими людьми, 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заботиться, проявлять интерес и разрешать конфликты;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художественную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9724E" w:rsidRPr="00F64BE1" w:rsidTr="009D6453">
        <w:trPr>
          <w:trHeight w:val="710"/>
        </w:trPr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-овладение навыками учебно-исследовательской, проектной и социальной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понимать и использовать преимущества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работы;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осознавать взаимосвязь между языковым, литературным, интеллектуальным, духовно-нравственным развитием личности;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9724E" w:rsidRPr="00F64BE1" w:rsidTr="009D6453">
        <w:trPr>
          <w:trHeight w:val="710"/>
        </w:trPr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особенностей социального и культурного контекста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эстетическое отношение к миру, включая эстетику быта, научного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технического творчества, спорта, труда и общественных отношений;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развернуто и логично излагать свою точку зрения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языковых средств;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выразительно (с учетом индивидуальных особенностей обучающихся) читать, в том числе наизусть,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менее 10 произведений и (или) фрагментов;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 языка в художественной литературе и уметь применять их в речевой практике;</w:t>
            </w:r>
          </w:p>
        </w:tc>
      </w:tr>
      <w:tr w:rsidR="00C9724E" w:rsidRPr="00F64BE1" w:rsidTr="009D6453">
        <w:trPr>
          <w:trHeight w:val="710"/>
        </w:trPr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Проявлять гражданско-патриотическую позицию, демонстрировать осознанное поведение на основе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общечеловеческих ценностей, в том числе с учетом гармонизации межнациональных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национальнокультурных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уважения к своему народу, чувства ответственности перед Родиной, гордости за свой край,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своюРодину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свой язык и культуру, прошлое и настоящее многонационального народа России;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овладение навыками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C9724E" w:rsidRPr="00F64BE1" w:rsidTr="009D6453">
        <w:trPr>
          <w:trHeight w:val="710"/>
        </w:trPr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ситуациях, в том числе при создании учебных и социальных проектов;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формирование научного типа мышления, владение научной терминологией, ключевыми понятиями и методами;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  <w:proofErr w:type="gramEnd"/>
          </w:p>
        </w:tc>
      </w:tr>
    </w:tbl>
    <w:p w:rsidR="007C356F" w:rsidRDefault="007C356F" w:rsidP="007C356F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sz w:val="32"/>
          <w:szCs w:val="28"/>
        </w:rPr>
      </w:pPr>
    </w:p>
    <w:p w:rsidR="00C9724E" w:rsidRDefault="007C356F" w:rsidP="007C356F">
      <w:pP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sectPr w:rsidR="00C9724E" w:rsidSect="00C9724E">
          <w:pgSz w:w="16838" w:h="11906" w:orient="landscape"/>
          <w:pgMar w:top="1701" w:right="1134" w:bottom="850" w:left="1134" w:header="720" w:footer="720" w:gutter="0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br w:type="page"/>
      </w:r>
    </w:p>
    <w:p w:rsidR="0068355C" w:rsidRPr="000C2145" w:rsidRDefault="0068355C" w:rsidP="0068355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</w:t>
      </w:r>
      <w:r w:rsidRPr="000C2145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 xml:space="preserve"> Структура и примерное содержание учебной дисциплины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</w:t>
      </w:r>
      <w:r w:rsidRPr="000C2145">
        <w:rPr>
          <w:rFonts w:ascii="Times New Roman" w:hAnsi="Times New Roman" w:cs="Times New Roman"/>
          <w:sz w:val="32"/>
          <w:szCs w:val="28"/>
        </w:rPr>
        <w:t>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C9724E" w:rsidP="009D645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9D645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EE60AD" w:rsidRPr="00292DF9" w:rsidTr="008E16C2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9D6453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144</w:t>
            </w:r>
          </w:p>
        </w:tc>
      </w:tr>
      <w:tr w:rsidR="00EE60AD" w:rsidRPr="00292DF9" w:rsidTr="008E16C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DD742C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96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9D6453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44</w:t>
            </w:r>
          </w:p>
        </w:tc>
      </w:tr>
      <w:tr w:rsidR="00372B15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2B15" w:rsidRPr="00F64BE1" w:rsidRDefault="00372B15" w:rsidP="00631B7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2B15" w:rsidRPr="00F64BE1" w:rsidRDefault="00756580" w:rsidP="00631B7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22</w:t>
            </w:r>
            <w:bookmarkStart w:id="0" w:name="_GoBack"/>
            <w:bookmarkEnd w:id="0"/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C9724E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724E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C9724E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EE60AD" w:rsidRPr="00292DF9" w:rsidTr="008E16C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аттестация проводится в форме дифференцированного зачета</w:t>
            </w:r>
          </w:p>
        </w:tc>
      </w:tr>
    </w:tbl>
    <w:p w:rsidR="007C356F" w:rsidRPr="0030762F" w:rsidRDefault="007C356F" w:rsidP="007C356F">
      <w:pPr>
        <w:jc w:val="both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</w:rPr>
      </w:pPr>
    </w:p>
    <w:p w:rsidR="007C356F" w:rsidRPr="0030762F" w:rsidRDefault="007C356F" w:rsidP="007C356F">
      <w:pP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  <w:r w:rsidRPr="0030762F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br w:type="page"/>
      </w:r>
    </w:p>
    <w:p w:rsidR="00021343" w:rsidRPr="0030762F" w:rsidRDefault="00021343" w:rsidP="00CF01AB">
      <w:pPr>
        <w:rPr>
          <w:rFonts w:ascii="Times New Roman" w:hAnsi="Times New Roman" w:cs="Times New Roman"/>
          <w:b/>
          <w:sz w:val="24"/>
          <w:szCs w:val="24"/>
        </w:rPr>
        <w:sectPr w:rsidR="00021343" w:rsidRPr="0030762F" w:rsidSect="00C9724E"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lastRenderedPageBreak/>
        <w:t>2</w:t>
      </w:r>
      <w:r w:rsidRPr="000C2145">
        <w:rPr>
          <w:b w:val="0"/>
          <w:sz w:val="32"/>
          <w:szCs w:val="28"/>
        </w:rPr>
        <w:t>.2 План и содержание учебной дисциплины</w:t>
      </w:r>
      <w:r w:rsidRPr="000C2145">
        <w:rPr>
          <w:b w:val="0"/>
          <w:caps/>
          <w:sz w:val="32"/>
          <w:szCs w:val="28"/>
        </w:rPr>
        <w:t xml:space="preserve"> «</w:t>
      </w:r>
      <w:r w:rsidRPr="000C2145">
        <w:rPr>
          <w:b w:val="0"/>
          <w:sz w:val="32"/>
          <w:szCs w:val="28"/>
        </w:rPr>
        <w:t>Литература</w:t>
      </w:r>
      <w:r w:rsidRPr="000C2145">
        <w:rPr>
          <w:b w:val="0"/>
          <w:caps/>
          <w:sz w:val="32"/>
          <w:szCs w:val="28"/>
        </w:rPr>
        <w:t>»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558"/>
        <w:gridCol w:w="7691"/>
        <w:gridCol w:w="1277"/>
        <w:gridCol w:w="2126"/>
      </w:tblGrid>
      <w:tr w:rsidR="00C86EC5" w:rsidRPr="00F64BE1" w:rsidTr="00631B72">
        <w:trPr>
          <w:trHeight w:val="20"/>
        </w:trPr>
        <w:tc>
          <w:tcPr>
            <w:tcW w:w="1114" w:type="pct"/>
            <w:shd w:val="clear" w:color="auto" w:fill="auto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Наименование разделов и тем</w:t>
            </w:r>
          </w:p>
        </w:tc>
        <w:tc>
          <w:tcPr>
            <w:tcW w:w="186" w:type="pct"/>
            <w:shd w:val="clear" w:color="auto" w:fill="auto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№</w:t>
            </w:r>
          </w:p>
        </w:tc>
        <w:tc>
          <w:tcPr>
            <w:tcW w:w="2565" w:type="pct"/>
            <w:shd w:val="clear" w:color="auto" w:fill="auto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426" w:type="pct"/>
            <w:shd w:val="clear" w:color="auto" w:fill="auto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Объем часов</w:t>
            </w:r>
          </w:p>
        </w:tc>
        <w:tc>
          <w:tcPr>
            <w:tcW w:w="709" w:type="pct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Специфика литературы как вида искусства и ее место в жизни человека.</w:t>
            </w:r>
          </w:p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Характеристика литературы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половины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1C5E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века.</w:t>
            </w: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Связь литературы с другими видами искусств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865" w:type="pct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 и его время: классики первой половины XIX века и знаковые образы русской культуры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27382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EF7B92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EF7B92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 А.С. Пушкин как национальный гений и символ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Пушкинский биографический миф. </w:t>
            </w:r>
          </w:p>
          <w:p w:rsidR="00C86EC5" w:rsidRPr="00AD6356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Стихотворения: </w:t>
            </w:r>
            <w:proofErr w:type="gramStart"/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«Вольно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сть», «К Чаадаеву», «Деревня»,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«Свободы сеятель пустынный…», «К морю», «Подражания Корану» («И путник </w:t>
            </w:r>
            <w:proofErr w:type="gramEnd"/>
          </w:p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усталый на Бога роптал…»), «Пророк», «Поэт», «По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эт и толпа», «Поэту», «Элегия»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(«Безумных лет угасшее веселье…»), «…Вновь я посе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тил…», «Из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Пиндемонти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», «Осень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(Отрывок)», «Когда за городом </w:t>
            </w:r>
            <w:proofErr w:type="gramStart"/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задумчив я бр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ожу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…». Поэма «Медный всадник».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Трагедия «Борис Годунов».</w:t>
            </w:r>
          </w:p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Произведения Пушкина в других видах искусства (живопись, музыка, кино и др.)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в продукции массовой культуры, </w:t>
            </w:r>
            <w:proofErr w:type="spell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массмедиа</w:t>
            </w:r>
            <w:proofErr w:type="spell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 произведениях массовой культуры: комиксах, карикатурах, граффити, товарных знаках, рекламе и др. графических формах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одиночества человек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в творчестве М. Ю. Лермонтова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(1814 — 1841)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Стихотворения: </w:t>
            </w:r>
            <w:proofErr w:type="gram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«Дума», «Нет, я не Байрон, я другой...», «Молитва» («Я, Матерь Божия, ныне с молитвою...»), «Молитва» («В минуту жизни трудную...»), «К*», («Печаль в моих песнях, но что за нужда...»), «Поэт» («Отделкой золотой блистает мой кинжал...»), «Журналист, Читатель и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Писатель», «Как часто пестрою толпою окружен...», «</w:t>
            </w:r>
            <w:proofErr w:type="spell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Валерик</w:t>
            </w:r>
            <w:proofErr w:type="spellEnd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», «Родина», «Прощай, немытая Россия...», «Сон», «И скучно, и грустно!», «Выхожу один я на дорогу...», «Наполеон», «Воздушный</w:t>
            </w:r>
            <w:proofErr w:type="gramEnd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корабль», «Последнее новоселье»,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«Одиночество», «Я не для ангелов и рая...», «Молитва» («Не обвиняй меня, Всесильный...»), «Мой Демон», «Когда волнуется желтеющая ...»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A05E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«Пророк»</w:t>
            </w:r>
            <w:proofErr w:type="gramEnd"/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</w:tbl>
    <w:tbl>
      <w:tblPr>
        <w:tblStyle w:val="14"/>
        <w:tblW w:w="14737" w:type="dxa"/>
        <w:tblLayout w:type="fixed"/>
        <w:tblLook w:val="01E0" w:firstRow="1" w:lastRow="1" w:firstColumn="1" w:lastColumn="1" w:noHBand="0" w:noVBand="0"/>
      </w:tblPr>
      <w:tblGrid>
        <w:gridCol w:w="3335"/>
        <w:gridCol w:w="34"/>
        <w:gridCol w:w="539"/>
        <w:gridCol w:w="28"/>
        <w:gridCol w:w="9"/>
        <w:gridCol w:w="19"/>
        <w:gridCol w:w="16"/>
        <w:gridCol w:w="97"/>
        <w:gridCol w:w="7400"/>
        <w:gridCol w:w="1276"/>
        <w:gridCol w:w="1984"/>
      </w:tblGrid>
      <w:tr w:rsidR="00C86EC5" w:rsidRPr="00F64BE1" w:rsidTr="00631B72">
        <w:trPr>
          <w:trHeight w:val="20"/>
        </w:trPr>
        <w:tc>
          <w:tcPr>
            <w:tcW w:w="11477" w:type="dxa"/>
            <w:gridSpan w:val="9"/>
            <w:tcBorders>
              <w:top w:val="nil"/>
            </w:tcBorders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Раздел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Русская литература второй половины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века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631B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 Общая характеристика   русской литературы второй половины 19 века</w:t>
            </w:r>
          </w:p>
        </w:tc>
        <w:tc>
          <w:tcPr>
            <w:tcW w:w="645" w:type="dxa"/>
            <w:gridSpan w:val="6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Эпоха второй половины 19 века в России: общественная и культурная жизнь.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процесс второй половины 19 века. Общая характеристика критического реализма.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05, ОК 06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Николаевич Островский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86EC5" w:rsidRPr="00B640C2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1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Особенности драматургии А. Н. Островского, историко-литературный контекст его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Социально-культурная новизна драматургии А.Н. Островского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«Гроза»</w:t>
            </w:r>
            <w:r w:rsidRPr="00F64B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Самобытность замысла, оригинальность основного характера, сила трагической развязки в судьбе героев драмы.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Противостояние патриархального уклада и модернизации (Дикой и Кулибин).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86EC5" w:rsidRPr="00565175" w:rsidRDefault="00C86EC5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Судьба женщины в XIX веке и ее отражение в драмах А. Н. Островского. Семейный уклад в доме Кабанихи. Характеры Кабанихи, Варвары и Тихона Кабановых в их противопоставлении характеру Катерины.</w:t>
            </w:r>
            <w:r w:rsidRPr="002F50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Катерины в контексте культурно-исторической ситуации в России середины XIX века - «женский вопрос»: споры о месте женщины в обществе, ее предназначение в семье и эмансипации, отсутствие образования для девочек дворянского и мещанского сословия, типическое в ее образе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Пьеса Островского в оценке русской критики. Н.А. Добролюбов, Д.И. Писарев, А.П. Григорьев о драме «Гроза».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D51CFD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2.3.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А.И. Гончаров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роман «Обломов».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00" w:type="dxa"/>
            <w:shd w:val="clear" w:color="auto" w:fill="auto"/>
          </w:tcPr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Илья Ильич Обломов как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вневременной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тип и одна из граней 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национального характера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Обломова: детство, юность, зрелость. Понятие «</w:t>
            </w:r>
            <w:proofErr w:type="gramStart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обломовщины</w:t>
            </w:r>
            <w:proofErr w:type="gramEnd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Литературная критика произведения: Н.А. Добролюбов " Что такое </w:t>
            </w:r>
            <w:proofErr w:type="gramStart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обломовщина</w:t>
            </w:r>
            <w:proofErr w:type="gramEnd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?"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7"/>
            <w:shd w:val="clear" w:color="auto" w:fill="D9D9D9" w:themeFill="background1" w:themeFillShade="D9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00" w:type="dxa"/>
            <w:shd w:val="clear" w:color="auto" w:fill="D9D9D9" w:themeFill="background1" w:themeFillShade="D9"/>
          </w:tcPr>
          <w:p w:rsidR="00C86EC5" w:rsidRPr="00EA7178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40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2.4 </w:t>
            </w:r>
            <w:r w:rsidRPr="00C44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«Ты профессией астронома метростроевца не удивишь!..»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00" w:type="dxa"/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Стереотипы, связанные с той или иной профессией, представления о будущей профессии. </w:t>
            </w:r>
            <w:proofErr w:type="gramStart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отрасли); правда и заблуждения, связанные с восприятием получаемой профессии: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значимостью.</w:t>
            </w:r>
            <w:proofErr w:type="gramEnd"/>
          </w:p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</w:t>
            </w:r>
            <w:r w:rsidRPr="00E17109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 </w:t>
            </w:r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«Обломов на службе»: работа с избранными эпизодами гл.5 ч.1. романа «Обломов». Написание текста в духе «ожидания / реальность» о том, как вы себе представляли </w:t>
            </w:r>
            <w:proofErr w:type="gramStart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обучение по профессии</w:t>
            </w:r>
            <w:proofErr w:type="gramEnd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каким оно оказалось на деле, а также какие заблуждения или стереотипы могут быть у людей, незнакомых с вашей будущей профессией изнутри, и какова она в реальности (каждый 2-4 предложения)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2.5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Иван Сергеевич Тургенев</w:t>
            </w:r>
          </w:p>
        </w:tc>
        <w:tc>
          <w:tcPr>
            <w:tcW w:w="8142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9E5FFD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Творческая история, смысл названия. «Отцы» (Павел Петрович и Николай Петрович Кирсановы) и молодое поколение, специфика конфликта. Вечные темы в спорах «отцов и детей». Понятие антитезы на примере противопоставления Евгения Базарова и Павла Петровича Кирсанова в романе: портретные и речевые характеристики.</w:t>
            </w:r>
          </w:p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№2 «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Схватка Базарова с Кирсановым».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Взгляд на человека и жизнь общества глазами молодого поколения. Нигилизм и нигилисты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(Ситников и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Кукшина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любви в романе. </w:t>
            </w:r>
          </w:p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lastRenderedPageBreak/>
              <w:t>Практическая работа №3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«Испытание любовью» Евгения Базарова». Комплексный анализ эпизода. Особенности поэтики Тургенева. Роль пейзажа в раскрытии идейно-художественного замысла писателя. </w:t>
            </w:r>
          </w:p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заключительных сцен романа.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</w:t>
            </w:r>
            <w:r w:rsidR="00CE1A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1,0К02,0К03, </w:t>
            </w:r>
            <w:proofErr w:type="gramStart"/>
            <w:r w:rsidR="00CE1A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="00CE1A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CE1A4A" w:rsidRPr="00F64BE1" w:rsidTr="00CE1A4A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D9D9D9" w:themeFill="background1" w:themeFillShade="D9"/>
          </w:tcPr>
          <w:p w:rsidR="00CE1A4A" w:rsidRPr="00CE1A4A" w:rsidRDefault="00CE1A4A" w:rsidP="00CE1A4A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CE1A4A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1A4A" w:rsidRPr="002B3E12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1A4A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E1A4A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E1A4A" w:rsidRPr="00F64BE1" w:rsidRDefault="00CE1A4A" w:rsidP="00CE1A4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A4A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4</w:t>
            </w:r>
            <w:r w:rsidRPr="00CE1A4A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«Интерьер в усадьбе Анны Одинцовой». Создание иллюстрации к произведению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И.С.Тургенева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«Отцы и дети»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1A4A" w:rsidRPr="002B3E12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1,0К02,0К03,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327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2.6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Федор Иванович Тютчев Афанасий Афанасьевич  Фет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Ф.И. Тютчев. Очерк жизни и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Философичность – основа лирики поэта. Символичность образов поэзии Тютчева. Ф. И. Тютчев, его видение Росс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ии и ее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будущего. Лирика любви. Раскрытие в ней драматических переживаний поэта.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А.А. Фет. Очерк жизни и творчества.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Поэзия как выражение идеала и красоты. Слияние внешнего и внутреннего мира в его поэзии. Гармоничность и мелодичность лирики Фета. Лирический герой в поэзии А.А. Фета.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E1A4A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5</w:t>
            </w:r>
            <w:r w:rsidR="00C86EC5"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C86EC5"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«Поэзия – говорящая живопись»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F0A79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8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2.7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Николай Алексеевич Некрасов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Крестьянство как собирательный герой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поэз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ии Н.А.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Некрасова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лирического героя. Основные темы и идеи. Своеобразие решения образа и музы и темы поэта и поэзии. Утверждение крестьянской темы. Художественное своеобразие лирики Некрасова и её близость к народной поэзии.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Калистрат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«Современная ода», «Зине», «14 июня 1854 года», «Тишина», «Еще мучимый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страстию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мятежной...»,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«Да, наша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жизньтекла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мятежно..</w:t>
            </w:r>
            <w:proofErr w:type="gram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.»</w:t>
            </w:r>
            <w:proofErr w:type="gram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,«Слезы и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нервы»,«В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деревне», «Несжатая полоса», «Забытая деревня», «Школьник», «Песня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Еремушке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«Элегия», «На смерть Добролюбова», «Поэт и гражданин», «Пророк»,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«На Волге», «Железная дорога», «Несжатая полоса», «Забытая деревня», «В дороге», «Тройка», «Вчерашний день часу в шестом...», «Я не люблю иронии твоей...», «О Муза! Я у двери гроба...», «Умру я скоро. Жалкое наследство...», «Родина», «Размышление у парадного подъезда», «Ты всегда хороша несравненно...», «Мы с тобой бестолковые люди...», «Безвестен я. Я вами не стяжал...», «Внимая ужасам войны...», «Надрывается сердце от муки...», «О погоде», «Муза» (Нет, музы ласково поющей и прекрасной...) и др.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541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Поэма «Кому на Руси жить хорошо». </w:t>
            </w:r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Эпопея крестьянской жизни: замысел и его воплощение. Фольклорная основа поэмы. Легенда об атамане </w:t>
            </w:r>
            <w:proofErr w:type="spellStart"/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>Кудеяре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6</w:t>
            </w:r>
            <w:r w:rsidR="00C86EC5"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C86EC5"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«Образ русской крестьянки».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CE1A4A">
        <w:trPr>
          <w:trHeight w:val="329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Федор Михайлович Достоевский</w:t>
            </w:r>
          </w:p>
        </w:tc>
        <w:tc>
          <w:tcPr>
            <w:tcW w:w="8142" w:type="dxa"/>
            <w:gridSpan w:val="8"/>
            <w:shd w:val="clear" w:color="auto" w:fill="D9D9D9" w:themeFill="background1" w:themeFillShade="D9"/>
          </w:tcPr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CE1A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994E4D" w:rsidRDefault="00C86EC5" w:rsidP="00CE1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 «Преступление и наказание»: </w:t>
            </w:r>
            <w:r w:rsidR="00CE1A4A">
              <w:rPr>
                <w:rFonts w:ascii="Times New Roman" w:eastAsia="Calibri" w:hAnsi="Times New Roman" w:cs="Times New Roman"/>
                <w:sz w:val="24"/>
                <w:szCs w:val="24"/>
              </w:rPr>
              <w:t>символика романа. Образ Петербурга Ф.М. Достоевского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1A4A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1A4A" w:rsidRPr="00F44590" w:rsidRDefault="00CE1A4A" w:rsidP="00CE1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262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7</w:t>
            </w:r>
            <w:r w:rsidRPr="003B426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«Образ Петербурга, созданный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Ф.М.Достоевским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в романе «Преступление и наказание». Создание иллюстрации / аппликации / коллажа по теме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A4A" w:rsidRPr="00FF0A79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1A4A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1A4A" w:rsidRPr="00F44590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A4A" w:rsidRPr="00FF0A79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1A4A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CE1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1A4A" w:rsidRPr="00F44590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Роман «Преступление и наказание»: образ главно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героя. Причины преступления: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внешние и внутренние. Теория, путь к преступлен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ию, крушение теории, наказание,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покаяние и «воскрешение».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Внутреннее преображение как основа измен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ения мира к лучшему. «Самообман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Раскольникова» (крах теории главного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героя в романе; бесчеловечность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раскольниковской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«арифметики»;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антигуманность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теории в целом).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A4A" w:rsidRPr="00FF0A79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44590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«Двойники» Раскольникова: теория Раско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льникова устами Петра Петровича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Лужина и Свидригайлова. Роль образа Сони Мармел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адовой, значение эпизода чтения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Евангелия.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 эпилога романа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сон Раскольникова на каторге.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F0A79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57A30" w:rsidRPr="00F64BE1" w:rsidTr="00631B72">
        <w:trPr>
          <w:trHeight w:val="20"/>
        </w:trPr>
        <w:tc>
          <w:tcPr>
            <w:tcW w:w="33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7A30" w:rsidRPr="00F64BE1" w:rsidRDefault="00A57A30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A57A30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</w:t>
            </w:r>
            <w:r w:rsidR="00A57A3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темам 1.1 – 2.8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57A30" w:rsidRPr="00F64BE1" w:rsidRDefault="00A57A30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7A30" w:rsidRPr="00F64BE1" w:rsidRDefault="00A57A30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Лев Николаевич Толстой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«Севастопольские рассказы» (1855) - непарадное изображение войны. «Диалектика души»: толстовский принцип психологического анализа. 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Духовные искания писателя, его мировоззрение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3B4262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B426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3B4262" w:rsidRPr="00840F8D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>Роман-эпопея «Война и мир» (1869) (обзорно): история создания, истоки замысла, жанровое своеобразие, смысл названия, отражение нравственных идеалов Толстого в системе персонажей.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4262" w:rsidRPr="00FF0A79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3B4262" w:rsidRPr="00F64BE1" w:rsidTr="003B426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D9D9D9" w:themeFill="background1" w:themeFillShade="D9"/>
          </w:tcPr>
          <w:p w:rsidR="003B4262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4262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4262" w:rsidRPr="00FF0A79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B4262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B426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3B4262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героями в салоне Анны Павловны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Шерер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B4262" w:rsidRPr="00840F8D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7968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№8</w:t>
            </w:r>
            <w:r w:rsidRPr="00BA796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«Портретные характеристики персонажей романа-эпопеи «Война и мир». Создание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иллюстрации-портрет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героя.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4262" w:rsidRPr="00FF0A79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3B4262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3B4262" w:rsidRPr="00AB7CFF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B4262" w:rsidRPr="00FF0A79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«Мысль «народная» в романе. Проблема народа и личности.</w:t>
            </w:r>
          </w:p>
          <w:p w:rsidR="00C86EC5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 xml:space="preserve">Практическая работа № </w:t>
            </w:r>
            <w:r w:rsidR="00BA7968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9</w:t>
            </w:r>
            <w:r w:rsidR="00C86EC5"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.</w:t>
            </w:r>
            <w:r w:rsidR="00C86EC5"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C86EC5"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Нравственные и духов</w:t>
            </w:r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ные искания Андрея Болконского, </w:t>
            </w:r>
            <w:r w:rsidR="00C86EC5"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Пьера Безухова</w:t>
            </w:r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«Мысль «историческая» в романе. Картины войны 1812 года. Осуждение жестокости войны в романе.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2622F3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A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«Мысль семейная» в романе. Женские образы в романе. Образ Наташи Ростовой. Любимая героиня Толстого.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2622F3" w:rsidRDefault="00CE4748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B76F23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.10. Н.С. Лесков</w:t>
            </w: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3B4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E4748" w:rsidRPr="002622F3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и повести Н.С. Лескова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 10.</w:t>
            </w:r>
            <w:r w:rsidRPr="004A61FF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</w:t>
            </w: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рганизация виртуальной выставки </w:t>
            </w: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профессиональных журналов, посвященных разным профессиям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C2086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E4748" w:rsidRPr="00F64BE1" w:rsidTr="00631B72">
        <w:trPr>
          <w:trHeight w:val="30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2.11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Антон Павлович Чехов</w:t>
            </w: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0900C9">
        <w:trPr>
          <w:trHeight w:val="35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132B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Малая проза А.П. Чехова. «Дом с мезонином». </w:t>
            </w: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общество.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0900C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132B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2D6AA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Психологизм прозы Чехова: лаконичность повествования и скрытый лиризм.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Проблематика рассказа А.П. Чехова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Ионыч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F0A7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чеховской драматургии.</w:t>
            </w:r>
            <w:r>
              <w:t xml:space="preserve"> </w:t>
            </w: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Пьеса «Вишнёвый сад» (1903). Новаторство Чехова-драматурга: своеобразие конфликта и системы персонажей, акцент на внутренней жизни персонажей, нарушение жанровых рамок.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748">
              <w:rPr>
                <w:rFonts w:ascii="Times New Roman" w:eastAsia="Calibri" w:hAnsi="Times New Roman" w:cs="Times New Roman"/>
                <w:sz w:val="24"/>
                <w:szCs w:val="24"/>
              </w:rPr>
              <w:t>Пьеса «Вишнёвый сад» (1903).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Характеристика персонажей, проблематика произведения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1C7C0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E4748" w:rsidRPr="002D6AA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2C54CC" w:rsidRDefault="00CE4748" w:rsidP="00132B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7968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11.</w:t>
            </w:r>
            <w:r w:rsidRPr="00BA796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интерьера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 на примере отрывков художественных произведений и иллюстраций к ним.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И.С.Тургенев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«Отцы и дети», Ф.М. Достоевский «Преступление и наказание»,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Л.Н.Толстой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«Война и мир»,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А.П.Чехов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рассказы). Создание презентации / видеофильма «Интерьер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C2086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E4748" w:rsidRPr="00F64BE1" w:rsidTr="00631B72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 Русская литература на рубеже веков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И. А. Бунин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551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F19F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Иван Алексеевич Бунин (1870-1953). Факты биографии. Первый русский писатель - лауреат Нобелевской премии по литературе</w:t>
            </w:r>
          </w:p>
          <w:p w:rsidR="00CE4748" w:rsidRPr="00FF19F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«Листопад», «Вечер», «Одиночество», «Не устану воспевать вас, звезды!..», «Последний шмель», «Слово», «Поэту» (другие - по выбору учителя).</w:t>
            </w:r>
            <w:proofErr w:type="gramEnd"/>
          </w:p>
          <w:p w:rsidR="00CE4748" w:rsidRPr="00FF19F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Лирика. Философичность, психологизм и лиризм поэзии Бунина. Прославление «любви и радости бытия». Пейзажная лирика. Тема одиночества. Тема поэтического труда.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«Антоновские яблоки», «Чистый понедельник»; рассказ-притча «Господин из Сан-Франциско»; цикл рассказов «Темные аллеи» (два рассказа - по выбору учителя) Проза И. А. Бунина.</w:t>
            </w:r>
            <w:proofErr w:type="gramEnd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 </w:t>
            </w: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запустения и увядания дворянских гнезд, образ «Руси уходящей». Судьба мира и цивилизации в осмыслении писателя. Тема трагической любви в рассказах Бунина. Традиции русской классической поэзии и психологической прозы в творчестве Бунина, Новаторство поэта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342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3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А.И. Куприн.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8070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 Иванович Куприн (1870-1938) Сведения из биографии.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Повесть «Олеся». Тема «естественного человека» в повести. Мечты Олеси и реальная жизнь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ее окружения. Трагизм любови герои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ни. Осуждение пороков общества.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8070E6" w:rsidRDefault="00CE4748" w:rsidP="004A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Рассказ «Гранатовый браслет». Своеобразие сюжета. Герои о сущности любви.</w:t>
            </w:r>
          </w:p>
          <w:p w:rsidR="00CE4748" w:rsidRPr="008070E6" w:rsidRDefault="00CE4748" w:rsidP="004A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Трагическая история любви </w:t>
            </w:r>
            <w:proofErr w:type="spellStart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Желткова</w:t>
            </w:r>
            <w:proofErr w:type="spellEnd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темы «м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аленького человека» в рассказе.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8070E6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Смысл финала. Символический смысл заглавия, роль эпиграфа. Авторская позиция.</w:t>
            </w:r>
          </w:p>
          <w:p w:rsidR="00CE4748" w:rsidRPr="008070E6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русской классической литературы в прозе Куприна. «Гранатовый браслет»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ино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(А.Роом,1964)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8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</w:t>
            </w:r>
            <w:r w:rsidRPr="00F64B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.3.</w:t>
            </w:r>
          </w:p>
          <w:p w:rsidR="00CE4748" w:rsidRPr="00F64BE1" w:rsidRDefault="00CE4748" w:rsidP="00631B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А.М. Горький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 Горький (1868-1936). Сведения из биографии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4748" w:rsidRPr="00461610" w:rsidRDefault="00CE4748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Рассказ-триптих «Старуха </w:t>
            </w:r>
            <w:proofErr w:type="spellStart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Изертиль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». Романтизм ранних рассказов Горького. Проблема героя. Особенности композиции рассказа. Независимость и обрече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нность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Изергиль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Индивидуализм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</w:t>
            </w: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рры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. Подвиг Данко. Величие и бессмысленность его жертвы. Смысл прот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ивопоставления героев.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B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Пьеса «На дне». «На дне» как социально-философская драма. Смысл названия пьесы. Система и конфликт персонажей. Обреченность обитателей ночлежки. Старик Лука и его жизненная философия. Спор о назначении человека.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461610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«Три правды» в пьесе и их трагическая конфронтация. Роль авторских ремарок, песен, цитат. Неоднозначность авторской позиции. М. Горький и Художественный театр. Сценическая история пьесы «На дне»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Серебряный век русской поэзии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традиций и новаторства в литературе начала ХХ века; формы ее разрешения в творчестве реалистов, символистов, акмеистов, футуристов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течения поэзии русского модернизма: символизм, акмеизм, футуризм. Символизм. 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«творимой легенды». Музыкальность стиха. «Старшие символисты» (В.Я. Брюсов, К.Д. Бальмонт, Ф.К. Сологуб) и «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младосимволисты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» (А. Белый, А. А. Блок).</w:t>
            </w:r>
          </w:p>
          <w:p w:rsidR="00CE4748" w:rsidRPr="00F64BE1" w:rsidRDefault="00CE4748" w:rsidP="00631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Акмеизм. Истоки акмеизма. Программа акмеизма в статье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Гумилева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«Наследие символизма и акмеизм». Утверждение акмеистами красоты земной жизни, возвращение к «прекрасной ясности», создание зримых образов конкретного мира. Идея поэта-ремесленника.</w:t>
            </w:r>
          </w:p>
          <w:p w:rsidR="00CE4748" w:rsidRPr="00F64BE1" w:rsidRDefault="00CE4748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Футуризм. Манифесты футуризма, их пафос и проблематика. Поэт как миссионер «нового искусства». Декларация о разрыве с традицией, абсолютизация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самовитого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»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</w:t>
            </w:r>
          </w:p>
          <w:p w:rsidR="00CE4748" w:rsidRPr="00F64BE1" w:rsidRDefault="00CE4748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Группы футуристов: эгофутуристы (И. Северянин),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кубофутуристы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(В. В. Маяковский, В. Хлебников), «Центрифуга» (Б. Л. Пастернак).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.2.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А. А. Блок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А. Блок. Сведения из биографии. </w:t>
            </w:r>
            <w:proofErr w:type="gramStart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>«Вхожу я в темные храмы...», «Незнакомка», «Ночь, улица, фонарь, аптека...», «О доблестях, о подвигах, о славе...», «В ресторане», «Река раскинулась.</w:t>
            </w:r>
            <w:proofErr w:type="gramEnd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Течет, грустит лениво...» (из цикла «На поле Куликовом»), «Россия», «Балаган», «О, я хочу безумно жить...». </w:t>
            </w:r>
            <w:proofErr w:type="gramEnd"/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Лирика Блока - «трилогия вочеловечения». Ранние стихи: мистицизм, </w:t>
            </w: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идеал мировой гармонии. Любовь как служение и возношение. «Страшный мир» в лирике 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Песни и романсы на стихи поэта.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>Поэма «Двенадцать».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образов. Антитеза. Полифонизм поэмы.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.3. </w:t>
            </w:r>
          </w:p>
          <w:p w:rsidR="00CE4748" w:rsidRPr="00F64BE1" w:rsidRDefault="00CE4748" w:rsidP="00631B72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В.В. Маяковский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6B58D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В.В. Маяковский. Сведения из биографии. Поэтическая новизна ранней лирики.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«Послушайте!», «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Лиличка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!», «Скрипка и немножко нервно», «Левый марш», «Прозаседавшиеся», «Нате!», «А вы могли бы?», «Юбилейное», «Сергею Есенину»</w:t>
            </w:r>
          </w:p>
          <w:p w:rsidR="00CE4748" w:rsidRPr="006B58D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Маяковский и футуризм. Ранняя лирика поэта. Сила личности и незащищенность лирического героя перед пошлостью, нелюбовью, рутинностью. Мотив одиночества, любви и смерти. Поэт и революция. Сатира Маяковского. Тема поэта и поэзии. 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в современной массовой культуре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Поэма-триптих «Облако в штанах». Образ лирического героя-бунтаря и его возлюбленной. Новаторское открытие Маяковского в жанре поэмы: усиление лирического начала (превращение поэмы в лирический монолог). Особенности рифмовки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.4.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С.А. Есенин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6B58D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С.А. Есенин. Сведения из биографии.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«Сой ты, Русь моя родная!», «Тебе одной плету венок...», «Спит ковыль. Равнина дорогая...», «Неуютная жидкая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лунность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...»; «Сорокоуст», «Я покинул родимый дом...», «Русь советская», «Письмо к матери»; «Отговорила роща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золотая...», «Собаке Качалова»; «Не бродить, не мять в кустах багряных...», «Мы теперь уходим понемногу...», «Шаганэ ты моя, Шаганэ...», «Письмо к женщине», «Не жалею, не зову, не плачу...».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Чувство Родины - основное в творчестве Есенина. Образ родной деревни, ее судьба в ранней и поздней лирике поэта. Посвящение матери. Особая связь природы и человека. Любовная тема.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лирики: отражение потерь и обретений на дороге жизни. Самобытность поэзии Есенина (народно-песенная основа, музыкальность). 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Есенин на сцене, в кино и музыке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12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«Анализ стихотворений С.А. Есенина»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CE4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Проблематика поэмы «Анна </w:t>
            </w:r>
            <w:proofErr w:type="spellStart"/>
            <w:r w:rsidRPr="00CE4748">
              <w:rPr>
                <w:rFonts w:ascii="Times New Roman" w:eastAsia="Calibri" w:hAnsi="Times New Roman" w:cs="Times New Roman"/>
                <w:sz w:val="24"/>
                <w:szCs w:val="24"/>
              </w:rPr>
              <w:t>Снегина</w:t>
            </w:r>
            <w:proofErr w:type="spellEnd"/>
            <w:r w:rsidRPr="00CE474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319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.5. Основные темы творчества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М.И. Цветаевой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М.И. Цветаева. Сведения из биографии. </w:t>
            </w: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темы творчества: тема поэта; тема тоски по родине, бесприютности; тема жизни и смерти; тема «влюбленности» в творчество поэтов-современников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«Роландов Рог», «Моим стихам, написанным так рано...», «Кто создан из камня, кто создан из глины...», «Куст», «Тоска по родине! Давно...», «Вчера еще в глаза глядел...», «Идешь на меня </w:t>
            </w:r>
            <w:proofErr w:type="gramStart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похожий</w:t>
            </w:r>
            <w:proofErr w:type="gramEnd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...», «Все рядком лежат...», «Стихи к Блоку» («Имя твое - птица в руке...»), «У тонкой проволоки над волной овсов...» (из цикла «Ахматовой») </w:t>
            </w:r>
            <w:proofErr w:type="spellStart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поэзии Цветаевой. Необычность образа лирического героя. Живописность и музыкальность образов. Особенности поэтического синтаксиса.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373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13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.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«Анализ поэтического текста»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5C095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5 Человек перед лицом </w:t>
            </w:r>
            <w:r w:rsidRPr="005C0958">
              <w:rPr>
                <w:rFonts w:ascii="Times New Roman" w:eastAsia="Calibri" w:hAnsi="Times New Roman" w:cs="Times New Roman"/>
                <w:sz w:val="24"/>
                <w:szCs w:val="24"/>
              </w:rPr>
              <w:t>эпохальных потрясений»: Русская литература 20-40-х годов XX века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 5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А. А. Ахматова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А.А. Ахматова. Жизненный и творческий путь. </w:t>
            </w: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темы лирики Ахматовой: любовь как всепоглощающее чувство, как мука; тема творчества; гражданская тема; пушкинская тема.</w:t>
            </w:r>
          </w:p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«Песня последней встречи», «Сжала руки под темной вуалью...», «Смятение», «Под крышей промерзшей пустого жилья...», «Муза», «Муза ушла по дороге...», «Мне ни к чему одические рати...», «Не с теми я, кто бросил землю...», «Мне голос был. Он звал </w:t>
            </w:r>
            <w:proofErr w:type="spellStart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утешно</w:t>
            </w:r>
            <w:proofErr w:type="spellEnd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...», «Родная земля», «Смуглый отрок бродил по аллеям...»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C43A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Поэма «Реквием». Памятник страданиям и мужеству.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E4748" w:rsidRPr="002D6AA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753B8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«Вроде просто найти</w:t>
            </w:r>
          </w:p>
          <w:p w:rsidR="00CE4748" w:rsidRPr="00753B8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и расставить слова»:</w:t>
            </w:r>
          </w:p>
          <w:p w:rsidR="00CE4748" w:rsidRPr="00753B8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стихи для людей</w:t>
            </w:r>
          </w:p>
          <w:p w:rsidR="00CE4748" w:rsidRPr="00753B8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моей профессии/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  <w:p w:rsidR="00CE4748" w:rsidRPr="002C54CC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14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«Деловая игра «В издательстве» (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в процессе составляется мини-сборник стихов поэтов серебряного века для определенной аудитории - своих сверстников, людей «своей» профессии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C2086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5.3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М.А.Булгаков</w:t>
            </w:r>
            <w:proofErr w:type="spellEnd"/>
          </w:p>
        </w:tc>
        <w:tc>
          <w:tcPr>
            <w:tcW w:w="814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М.А. Булгаков. Краткий очерк жизни и творчества.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Роман «Мастер и Маргарита». История создания и издания романа. Жанр и композиция: прием «роман в романе». Библейский и бытовой уровни повествования. Реальность и фантастика (литературная среда Москвы; </w:t>
            </w:r>
            <w:proofErr w:type="spellStart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Воланд</w:t>
            </w:r>
            <w:proofErr w:type="spellEnd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его свита). Сатира. 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№15</w:t>
            </w: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proofErr w:type="gramStart"/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Фантастическое</w:t>
            </w:r>
            <w:proofErr w:type="gramEnd"/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реалистическое в романе»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Основные проблемы романа: проблема предательства, проблема творчества и судьбы художника, проблема нравственного выбора. </w:t>
            </w: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идеальной любви (история Маргариты). Финал романа. Экранизации романа.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</w:t>
            </w: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М. А. Шолохов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E4748" w:rsidRPr="00190A1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М.А. Шолохов. Жизненный и творческий путь.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Лауреат Нобелевской премии по литературе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Роман-эпопея «Тихий Дон» (избранные главы). История создания. Смысл названия. Жанр произведения. Герои романа-эпопеи о всенародной трагедии. Семья Мелеховых. Образ Григория Мелехова. Любовь в его жизни. Герой в поисках своего пути среди «хода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5.5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Пастернак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E4748" w:rsidRPr="0026747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Борис Леонидович Пастернак (1890-1960) Сведения из биографии. Лауреат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Нобелевской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премии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E4748" w:rsidRPr="0026747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Стремление поэта «дойти до самой сути» явлений. Человек, природа и время в лирике. Христианские мотивы. «Февраль. Достать чернил и плакать!..», «Определение поэзии», «Про эти стихи», «Во всем мне хочется дойти до самой сути...», «Гамлет», «Зимняя ночь», «Любить иных - тяжелый крест...», «Никого не будет в доме...», «Снег идет», «Гефсиманский сад», «Быть знаменитым некрасиво...», «Февраль. Достать чернил и плакать!..», «Определение поэзии», «Про эти стихи», «Во всем мне хочется дойти до самой сути</w:t>
            </w:r>
            <w:proofErr w:type="gramStart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.. .»,«</w:t>
            </w:r>
            <w:proofErr w:type="gramEnd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Гамлет», «Зимняя ночь», «Любить иных - тяжелый крест...», «Никого не будет в доме...», «Снег идет», «Гефсиманский сад», «Быть знаменитым некрасиво...»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поэтики: сочетание бытовых деталей и образов-символов, философская глубина. Песни современных бардов на стихи поэта.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884A1C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D9D9D9" w:themeFill="background1" w:themeFillShade="D9"/>
          </w:tcPr>
          <w:p w:rsidR="00CE4748" w:rsidRPr="0026747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3"/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E4748" w:rsidRPr="0026747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45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№16</w:t>
            </w:r>
            <w:r w:rsidRPr="002E484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иллюстрации к поэтическим произведениям Б.Л. Пастернака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</w:t>
            </w: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Особенности развития литературы в период ВОВ и первых послевоенных лет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А.Т. Твардовский.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литературы  периода ВОВ и послевоенных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85169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Александр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Трифонович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Твардовский (1910-1970)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Сведения из биографии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«Стихи неслыханной искренности и откровенности».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лирических произведений. Темы, образы и мотивы. Тема памяти, тема войны, тема творчества в лирике поэта. Мотив служения народу, отечеству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«Дробиться рваный цоколь монумента...», «Памяти матери», «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Яубит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подо</w:t>
            </w:r>
            <w:proofErr w:type="gram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Ржевом...», «Я знаю: никакой моей вины...», «В тот день, когда окончилась война...», «Вся суть в одном единственном завете...», «При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знание», «О сущем»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Деятели литературы и искусства на защите Отечества. Лирический герой в стихах поэтов-фронтовиков (О. </w:t>
            </w:r>
            <w:proofErr w:type="spell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Берггольц</w:t>
            </w:r>
            <w:proofErr w:type="spell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К. Симонов, А.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Твардовский, М.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др.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)</w:t>
            </w:r>
            <w:proofErr w:type="gramEnd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4748" w:rsidRPr="003B795C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45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Практическая работа № 17</w:t>
            </w:r>
            <w:r w:rsidRPr="002E48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«Анализ стихотворений о войне»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«Лейтенантская проза»: В. П. Астафьев, Ю. В. Бондарев, В. В. Быков, Б. Л. Васильев, К. Д. Воробьев, В. Л. Кондратьев и др. (обз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 прозы «молодых» лейтенантов)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0B4A80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нравственного выбора на войне Василий Владимирович Быко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(1924-2003) </w:t>
            </w: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«Сотников». Человек в экстремальной ситуации, на пороге смерти. Стремление к самосохранению (Рыбак) - и сохранение человеческого достоинства, духовный подвиг (Сотников).</w:t>
            </w: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Виктор Петрович Астафьев (1924-2001). Традиции и новаторство писателя в изображении войны.</w:t>
            </w:r>
          </w:p>
          <w:p w:rsidR="00CE4748" w:rsidRPr="000B4A80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«Связистка». Мотив испытания войной на войне и после войны. Герои рассказа. Дилемма нравственного выбора между «воинским долгом и человеческой жизнью». Тема покаяния, ответственности за каждый свой поступок Фадеев Александр </w:t>
            </w: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Александрович (1901-1956)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«Молодая гвардия» Герои рассказа. Дилемма нравственного выбора между долгом и жизнью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2E4845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748" w:rsidRPr="00806DD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845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51694" w:rsidRDefault="00CE4748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№1</w:t>
            </w: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8</w:t>
            </w:r>
            <w:r w:rsidRPr="002E484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презентации / коллажа по тематике Великой Отечественной войны 1941-1945 гг.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0B4A80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7 Тоталитарная тема в литературе второй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XX века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Социальная и нравственная проблематика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литературе второй XX века.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F36EB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 w:rsidRPr="00F36EB9">
              <w:rPr>
                <w:rFonts w:ascii="Times New Roman" w:eastAsia="Calibri" w:hAnsi="Times New Roman" w:cs="Times New Roman"/>
                <w:sz w:val="24"/>
                <w:szCs w:val="24"/>
              </w:rPr>
              <w:t>А. И. Солженицын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Исаевич Солженицын (1918-2008)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Сведения из биографии (с обобщением ранее изученного). Лауреат Нобелевской премии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«Один день Ивана Денисовича»</w:t>
            </w:r>
          </w:p>
          <w:p w:rsidR="00CE4748" w:rsidRPr="000B4A80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Общественный резонанс, вызванный произведе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нием. История создания повести. 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Лагерный мир в произведении. Образ главного героя. Устойчивость и приспособленность Ивана Денисовича к жутким условиям лагерной жизни. «Счастливый день» в жизни героя. Черты национального характера в образе Шухова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 w:val="restart"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В.Г. Распутин </w:t>
            </w:r>
          </w:p>
          <w:p w:rsidR="00CE4748" w:rsidRPr="00F36EB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В.М. Шукшин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Валентин Григорьевич Распутин (1937-2015)</w:t>
            </w:r>
          </w:p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Повесть «Прощание с </w:t>
            </w:r>
            <w:proofErr w:type="gram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Матерой</w:t>
            </w:r>
            <w:proofErr w:type="gram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ика в повести. Позиция автора.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907D66" w:rsidRDefault="00CE4748" w:rsidP="00AE1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Василий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Макарович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Шукшин (1929-1974)</w:t>
            </w:r>
          </w:p>
          <w:p w:rsidR="00CE4748" w:rsidRPr="00907D66" w:rsidRDefault="00CE4748" w:rsidP="00AE1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«Микроскоп», «Срезал». Герои-чудики. Восприятие их окружающими.</w:t>
            </w:r>
          </w:p>
          <w:p w:rsidR="00CE4748" w:rsidRPr="00907D66" w:rsidRDefault="00CE4748" w:rsidP="00AE1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Стремление Андрея Ерина («Микроскоп») сделать «людям как лучше». Неоднозначность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шукшинских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чудиков. Глеб Капустин («недобрый» чудик) и городской гость («Срезал»). Противостояние интеллигенции и народа. Поэтика рассказов: анекдотичность, характеристичный диалог, открытый финал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2E4845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2E4845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4748" w:rsidRPr="00907D66" w:rsidRDefault="00CE4748" w:rsidP="002E4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845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№19</w:t>
            </w:r>
            <w:r w:rsidRPr="002E4845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«Создание иллюстрации к произведениям В.Г. Распутина, </w:t>
            </w:r>
            <w:r w:rsidRPr="002E48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В.М. Шукшин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 (на выбор обучающегося)»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4748" w:rsidRDefault="00756580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E4748" w:rsidRPr="00F64BE1" w:rsidRDefault="00756580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«Говори, говори...»:</w:t>
            </w:r>
          </w:p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диалог как средство</w:t>
            </w:r>
          </w:p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</w:t>
            </w:r>
            <w:proofErr w:type="gramStart"/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делового, бытового. Стилистические группы слов. Роль диалога в профессиональной деятельности. Требования к профессиональному диалогу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№20</w:t>
            </w: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оздание рекомендаций к составлению профессионального диалога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(в парах) над созданием «профессионального диалога» в различных ситуациях: специалист - руководитель», «клиент - специалист», «специалист - специалист»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8 </w:t>
            </w:r>
            <w:r w:rsidRPr="007708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«Людей неинтересных в мире нет»: Литература с середины 1960-х годов до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Лирика: проблематика и образы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традиционных тем русской лирики: тема творчества, тема любви, гражданского служения, тема войны, единство человека и природы. Культурный контекст лирики. Поэтические искания.</w:t>
            </w:r>
          </w:p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Иосиф Александрович Бродский (1940-1996) Лауреат Нобелевской премии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 деревне Бог живет по углам...», «Пилигримы», «Воротишься на родину. Ну что ж», «Стансы», «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Postsciptum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(«Как жаль, что тем, чем стала для меня...»), «Ниоткуда с любовью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надцатого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мартобря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...», «Конец прекрасной эпохи», «Пятая годовщина», «На столетие Анны Ахматовой», «Рождественская звезда», «Не выходи из комнаты...» (по выбору учителя)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связанные с его жизнью, в соврем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енной массовой культуре</w:t>
            </w:r>
          </w:p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Давид Самуилович Самойлов (Давид Самуилович Кауфман) (1920-1990) Поэт, влюбленный в жизнь. «Сороковые, роковые...», «Если вычеркнуть войну...» </w:t>
            </w:r>
            <w:proofErr w:type="gram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«Семен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Андреич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»; «Дай выстрадать стихотворенье!..», «Стих небогатый, суховатый...», «Пестель, поэт и Анна»; «Конец Пугачева»; «Названья зим», «Мне снился сон жестокий...»; «Двор моего детства»; «Болдинская осень», «Рождество Александра Блока»; «Память» (по выбору учителя)</w:t>
            </w:r>
            <w:proofErr w:type="gramEnd"/>
          </w:p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«Все есть в стихах - и то и это...»: открытость любым темам, культурным традициям, духовным веяниям. Тематическое, жанровое, интонационное разнообразие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самойловской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поэзии. Пять основных тем: война, творчество, история, любовь, Москва. Диалоги с русской поэзией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B1D6F" w:rsidRDefault="00CE4748" w:rsidP="00AE1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1090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 21</w:t>
            </w:r>
            <w:r w:rsidRPr="00AE1090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«Анализ стихотворений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(на выбор)</w:t>
            </w:r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Драматургия: традиции и новаторство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2973CD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Валентинович Вампилов (1937-1972)</w:t>
            </w:r>
          </w:p>
          <w:p w:rsidR="00CE4748" w:rsidRPr="002973CD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«Провинциальные анекдоты» (две одноактные 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ьесы: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«История с метранпажем» и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«Двадцать минут с ангелом»).</w:t>
            </w:r>
            <w:proofErr w:type="gramEnd"/>
          </w:p>
          <w:p w:rsidR="00CE4748" w:rsidRPr="002973CD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Трагикомическая дилогия с глубоким смыслом. Ра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спад нравственного сознания как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общества.</w:t>
            </w:r>
          </w:p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«Гостиничный» мир как особое, случайное, временное пр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остранство для героев. Морализм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бюрократа Калошина и его последствия. Нравственн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невменяемость героя как итог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комедии. Гоголевские мотивы в пьесе. («История с метранпажем»)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9 </w:t>
            </w:r>
            <w:r w:rsidRPr="00AE4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Литература второй половины XX -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>.1. Проза второй половины XX начала XXI 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Рассказы, повести, романы (по одному произведению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 менее чем трех прозаиков по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выбору). </w:t>
            </w:r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Ф.А. Абрамов ("Братья и сестры" (фрагменты из романа), повесть</w:t>
            </w:r>
            <w:proofErr w:type="gramEnd"/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"Пелагея" и другие); </w:t>
            </w:r>
            <w:proofErr w:type="gramEnd"/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Ч.Т. Айтматов (повести "Пегий пес, бегущий краем моря", "Белый</w:t>
            </w:r>
            <w:proofErr w:type="gramEnd"/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пароход" и другие); </w:t>
            </w:r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В.И. Белов (рассказы "На родине", "За тремя волоками", 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Бобришный</w:t>
            </w:r>
            <w:proofErr w:type="spellEnd"/>
            <w:proofErr w:type="gramEnd"/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угор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 и</w:t>
            </w:r>
            <w:proofErr w:type="gram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другие);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Г.Н. 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Владимов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("Верный Руслан");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.А. Искандер (роман в рассказах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Сандро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 Чегема" (фрагменты), философская сказка "Кролики и удавы" и другие);</w:t>
            </w:r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 Ю.П.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Казаков (рассказы "Северный дневник", "Поморка", "Во сне ты горько плакал" и другие);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В.О. Пелевин (роман "Жизнь насекомых" и другие);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ахар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Прилепин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(роман "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Санькя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 и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другие);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А.Н. и Б.Н. Стругацкие (повесть "Пикник на обочине" и другие);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Ю.В. Трифонов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(повести "Обмен", "Другая жизнь", "Дом на набережной" и другие);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В.Т. Шаламов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("Колымские рассказы", например, "Одиночный замер", "Инжектор", "За письмом" 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другие) и другие.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</w:p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 9.2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>Поэзия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драматургия второй половины XX начала XXI 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Стихотворения по одному произведению не менее чем дву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поэтов по выбору):</w:t>
            </w:r>
            <w:proofErr w:type="gram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Б.А. Ахмадулиной, А.А. Вознесенского, В.С. Высоцкого, Е.А. Евтушенко, Н.А. Заболоцкого, Т.Ю.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Кибирова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Ю.П. Кузнецова, А.С. Кушнера, Л.Н. Мартынова, Б.Ш. Окуджавы, Р.И. Рождественского, А.А. Тарковского, О.Г.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Чухонцева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друг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их.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Пьесы (произведение 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дного из драматургов по выбору):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А.Н. Арбузов "Иркутская история"; А.В. Вампилов "Старший сын"; Е.В. Гришковец "Как я съел собаку"; К.В. Драгунская "Рыжая пьеса" и другие.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6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80103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9.3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«Прогресс - это</w:t>
            </w:r>
          </w:p>
          <w:p w:rsidR="00CE4748" w:rsidRPr="0080103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человеческого</w:t>
            </w:r>
            <w:proofErr w:type="gramEnd"/>
          </w:p>
          <w:p w:rsidR="00CE4748" w:rsidRPr="0080103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существования»:</w:t>
            </w:r>
          </w:p>
          <w:p w:rsidR="00CE4748" w:rsidRPr="0080103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 в мире</w:t>
            </w:r>
          </w:p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НТП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Научно-технический прогресс и человечество. Зависимость цивилизации от современных технологий. Проблемы человека и общества, связанные с научно-техническим прогрессом (рассуждение с опорой на текст). Ответственность ученого за свои научные открытия. Наука - двигатель прогресса. </w:t>
            </w:r>
            <w:proofErr w:type="gramStart"/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Возможно</w:t>
            </w:r>
            <w:proofErr w:type="gramEnd"/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 остановить прогресс? Профессии в мире НТП: у всех ли профессий есть будущее. Профессии, «рожденные» НТП в последние десятилетия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Отражение НТП в художественной литературе</w:t>
            </w:r>
          </w:p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A51BF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 22</w:t>
            </w:r>
            <w:r w:rsidRPr="008A51BF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«Создание презентации по теме»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C2086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Дифференцированный зачет. Итоговая контрольная работа.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1984" w:type="dxa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C86EC5" w:rsidRDefault="00C86EC5" w:rsidP="00C86E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2B15" w:rsidRDefault="00372B15" w:rsidP="0068355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2B15" w:rsidRDefault="00372B15" w:rsidP="00372B15">
      <w:pPr>
        <w:rPr>
          <w:rFonts w:ascii="Times New Roman" w:hAnsi="Times New Roman" w:cs="Times New Roman"/>
          <w:sz w:val="28"/>
          <w:szCs w:val="28"/>
        </w:rPr>
      </w:pPr>
    </w:p>
    <w:p w:rsidR="0068355C" w:rsidRPr="00372B15" w:rsidRDefault="0068355C" w:rsidP="00372B15">
      <w:pPr>
        <w:rPr>
          <w:rFonts w:ascii="Times New Roman" w:hAnsi="Times New Roman" w:cs="Times New Roman"/>
          <w:sz w:val="28"/>
          <w:szCs w:val="28"/>
        </w:rPr>
        <w:sectPr w:rsidR="0068355C" w:rsidRPr="00372B15" w:rsidSect="0068355C">
          <w:pgSz w:w="16838" w:h="11906" w:orient="landscape"/>
          <w:pgMar w:top="1276" w:right="1134" w:bottom="568" w:left="1134" w:header="720" w:footer="720" w:gutter="0"/>
          <w:cols w:space="720"/>
          <w:docGrid w:linePitch="360"/>
        </w:sect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>
        <w:rPr>
          <w:b w:val="0"/>
          <w:caps/>
          <w:sz w:val="32"/>
          <w:szCs w:val="28"/>
        </w:rPr>
        <w:lastRenderedPageBreak/>
        <w:t>3</w:t>
      </w:r>
      <w:r w:rsidRPr="000C2145">
        <w:rPr>
          <w:b w:val="0"/>
          <w:caps/>
          <w:sz w:val="32"/>
          <w:szCs w:val="28"/>
        </w:rPr>
        <w:t xml:space="preserve">. </w:t>
      </w:r>
      <w:r w:rsidRPr="000C2145">
        <w:rPr>
          <w:b w:val="0"/>
          <w:sz w:val="32"/>
          <w:szCs w:val="28"/>
        </w:rPr>
        <w:t>Условия реализации учебной дисциплины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t>3</w:t>
      </w:r>
      <w:r w:rsidRPr="000C2145">
        <w:rPr>
          <w:rFonts w:ascii="Times New Roman" w:hAnsi="Times New Roman" w:cs="Times New Roman"/>
          <w:bCs/>
          <w:sz w:val="32"/>
          <w:szCs w:val="28"/>
        </w:rPr>
        <w:t>.1. Требования к минимальному материально-техническому обеспечению</w:t>
      </w:r>
    </w:p>
    <w:p w:rsidR="0068355C" w:rsidRPr="000C2145" w:rsidRDefault="0068355C" w:rsidP="00683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68355C" w:rsidRPr="000C2145" w:rsidRDefault="0068355C" w:rsidP="00683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68355C" w:rsidRPr="000C2145" w:rsidRDefault="0068355C" w:rsidP="0068355C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0C214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C2145">
        <w:rPr>
          <w:rFonts w:ascii="Times New Roman" w:hAnsi="Times New Roman" w:cs="Times New Roman"/>
          <w:sz w:val="28"/>
          <w:szCs w:val="28"/>
        </w:rPr>
        <w:t>;</w:t>
      </w:r>
    </w:p>
    <w:p w:rsidR="0068355C" w:rsidRPr="000C2145" w:rsidRDefault="0068355C" w:rsidP="0068355C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68355C" w:rsidRPr="000C2145" w:rsidRDefault="0068355C" w:rsidP="0068355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0C2145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0C214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- портреты писателей.</w:t>
      </w: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t>3</w:t>
      </w:r>
      <w:r w:rsidRPr="000C2145">
        <w:rPr>
          <w:b w:val="0"/>
          <w:sz w:val="32"/>
          <w:szCs w:val="28"/>
        </w:rPr>
        <w:t>.2. Информационное обеспечение обучения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8355C" w:rsidRPr="0057135D" w:rsidRDefault="0068355C" w:rsidP="0068355C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1 Журавлев, В.П.. Русский язык и литература. Литература. 11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Ч.1. / О.Н. Михайлов, И.О. Шайтанов, В.А.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Чалманов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; под ред. В.П. Журавлева.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- 2017. – 415 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2 Журавлев, В.П.. Русский язык и литература. Литература. 11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Ч.2. / О.Н. Михайлов, И.О. Шайтанов, В.А.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Чалманов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; под ред. В.П. Журавлева.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- 2017. – 431 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3 Коровин, В.И. Литература 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учреждений. В 2 частях Ч. 1.  / В.И. Коровин.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414 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4 Коровин, В.И. Литература 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учреждений. В 2 частях Ч. 2.  / В.И. Коровин., Л.Н. Вершинина, Л.А. 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Капитанова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 др.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384 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 Лебедев, Ю.В. Русский язык и литература. Литература.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организаций. В 2 частях Ч.1. / Ю.В. Лебедев.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Просвещение, 2016. - 367–с.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6 Лебедев, Ю.В. Русский язык и литература. Литература.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организаций. В 2 частях Ч.2. / Ю.В. Лебедев.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Просвещение, 2016. - 368–с.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7 Литература : практикум :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– 2-е изд., стер.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2018. – 352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8 Литература :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: в 2 ч. Ч.1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– 3-е изд., стер.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2018. – 384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9 Литература :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: в 2 ч. Ч.2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– 3-е изд., стер.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2019. – 384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Г.А.,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Е.В. «Литература». Книга для преподавателя  (среднее профессиональное образование)/ Г.А.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, Е.В.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М.: «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Акадеимя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>», 2019 год.</w:t>
      </w:r>
    </w:p>
    <w:p w:rsidR="0068355C" w:rsidRPr="0057135D" w:rsidRDefault="0068355C" w:rsidP="0068355C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3.2.2. Электронные издания (электронные ресурсы)</w:t>
      </w:r>
    </w:p>
    <w:p w:rsidR="0068355C" w:rsidRPr="0057135D" w:rsidRDefault="0068355C" w:rsidP="0068355C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1. Справочно-информационный портал ГРАМОТА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У – русский язык для всех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.-  Режим электронного доступа:  </w:t>
      </w:r>
      <w:hyperlink r:id="rId10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http://gramota.ru/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1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http://gramma.ru/RUS/?id=2.0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2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http://rus.1september.ru/urok/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3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http://rus.1september.ru/index.php?year=2007&amp;num=22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5713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Кабинет русского языка и литературы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Режим электронного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доступа:</w:t>
      </w:r>
      <w:hyperlink r:id="rId14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</w:t>
        </w:r>
        <w:proofErr w:type="spellEnd"/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://ruslit.ioso.ru/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Словари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Режим электронного доступа: </w:t>
      </w:r>
      <w:hyperlink r:id="rId15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http://www.slovari.ru/start.aspx?s=0&amp;p=3050</w:t>
        </w:r>
      </w:hyperlink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>
        <w:rPr>
          <w:b w:val="0"/>
          <w:sz w:val="32"/>
          <w:szCs w:val="28"/>
        </w:rPr>
        <w:lastRenderedPageBreak/>
        <w:t>4</w:t>
      </w:r>
      <w:r w:rsidRPr="000C2145">
        <w:rPr>
          <w:b w:val="0"/>
          <w:sz w:val="32"/>
          <w:szCs w:val="28"/>
        </w:rPr>
        <w:t>. Контроль и оценка результатов освоения учебной дисциплины</w:t>
      </w:r>
    </w:p>
    <w:p w:rsidR="00C86EC5" w:rsidRPr="00E9630E" w:rsidRDefault="00C86EC5" w:rsidP="00C86E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630E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C86EC5" w:rsidRPr="00E9630E" w:rsidTr="00631B72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EC5" w:rsidRPr="00E9630E" w:rsidRDefault="00C86EC5" w:rsidP="00631B72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C86EC5" w:rsidRPr="00E9630E" w:rsidRDefault="00C86EC5" w:rsidP="00631B7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EC5" w:rsidRPr="00E9630E" w:rsidRDefault="00C86EC5" w:rsidP="00631B7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EC5" w:rsidRPr="00E9630E" w:rsidRDefault="00C86EC5" w:rsidP="00631B7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C86EC5" w:rsidRPr="00FE5DFA" w:rsidTr="00631B72"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 Тема 1.1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2.1.  Тема 2.2.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2.3. Тема 2.4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2.5. Тема 2.6.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2.7 Тема 2.8.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2.9.  Тема 2.10.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3.  Тема 3.1.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3.2.Тема 3.3.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4. Тема 4.1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4.2. Тема 4.3.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4.4. Тема 4.5.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 Тема 5.1.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 Тема 5.3.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5.4. Тема 5.5.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  Тема 7.1.,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7.2., Тема 7.3.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8  Тема 8.1.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8.2.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9 Тема 9.1.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9.2.</w:t>
            </w:r>
          </w:p>
          <w:p w:rsidR="00C86EC5" w:rsidRPr="00E9630E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контрольные работы,</w:t>
            </w:r>
          </w:p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итоговой контрольной работы</w:t>
            </w: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E9630E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E9630E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О6. Проявлять гражданско-патриотическую позицию, демонстрировать осознанное поведение на основе </w:t>
            </w: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E9630E" w:rsidTr="00631B72">
        <w:trPr>
          <w:trHeight w:val="896"/>
        </w:trPr>
        <w:tc>
          <w:tcPr>
            <w:tcW w:w="2277" w:type="pct"/>
          </w:tcPr>
          <w:p w:rsidR="00C86EC5" w:rsidRPr="00E9630E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 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1555" w:type="pct"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2.4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2.10.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 Тема 5.2.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Раздел 6. Тема 6.1.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  Тема 7.3. </w:t>
            </w:r>
          </w:p>
          <w:p w:rsidR="00C86EC5" w:rsidRPr="00E9630E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9.3</w:t>
            </w:r>
          </w:p>
        </w:tc>
        <w:tc>
          <w:tcPr>
            <w:tcW w:w="1168" w:type="pct"/>
            <w:shd w:val="clear" w:color="auto" w:fill="auto"/>
          </w:tcPr>
          <w:p w:rsidR="00C86EC5" w:rsidRPr="00AB5A77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Выполнение творческих заданий</w:t>
            </w: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практические работы, </w:t>
            </w: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контрольные работы,</w:t>
            </w:r>
          </w:p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</w:tbl>
    <w:p w:rsidR="00C86EC5" w:rsidRPr="00E9630E" w:rsidRDefault="00C86EC5" w:rsidP="00C86EC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6EC5" w:rsidRPr="00E9630E" w:rsidRDefault="00C86EC5" w:rsidP="00C86E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86EC5" w:rsidRPr="00E9630E" w:rsidRDefault="00C86EC5" w:rsidP="00C86EC5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C86EC5" w:rsidRPr="00F64BE1" w:rsidRDefault="00C86EC5" w:rsidP="00C86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sz w:val="24"/>
          <w:szCs w:val="24"/>
        </w:rPr>
      </w:pPr>
    </w:p>
    <w:p w:rsidR="007C356F" w:rsidRPr="00790507" w:rsidRDefault="007C356F" w:rsidP="00C86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i/>
          <w:sz w:val="28"/>
          <w:szCs w:val="28"/>
        </w:rPr>
      </w:pPr>
    </w:p>
    <w:sectPr w:rsidR="007C356F" w:rsidRPr="00790507" w:rsidSect="003908F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B72" w:rsidRDefault="00631B72" w:rsidP="00A5491B">
      <w:pPr>
        <w:spacing w:after="0" w:line="240" w:lineRule="auto"/>
      </w:pPr>
      <w:r>
        <w:separator/>
      </w:r>
    </w:p>
  </w:endnote>
  <w:endnote w:type="continuationSeparator" w:id="0">
    <w:p w:rsidR="00631B72" w:rsidRDefault="00631B72" w:rsidP="00A5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charset w:val="00"/>
    <w:family w:val="decorative"/>
    <w:pitch w:val="variable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5891"/>
      <w:docPartObj>
        <w:docPartGallery w:val="Page Numbers (Bottom of Page)"/>
        <w:docPartUnique/>
      </w:docPartObj>
    </w:sdtPr>
    <w:sdtContent>
      <w:p w:rsidR="00631B72" w:rsidRDefault="00631B72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580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631B72" w:rsidRDefault="00631B7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B72" w:rsidRDefault="00631B72" w:rsidP="00A5491B">
      <w:pPr>
        <w:spacing w:after="0" w:line="240" w:lineRule="auto"/>
      </w:pPr>
      <w:r>
        <w:separator/>
      </w:r>
    </w:p>
  </w:footnote>
  <w:footnote w:type="continuationSeparator" w:id="0">
    <w:p w:rsidR="00631B72" w:rsidRDefault="00631B72" w:rsidP="00A5491B">
      <w:pPr>
        <w:spacing w:after="0" w:line="240" w:lineRule="auto"/>
      </w:pPr>
      <w:r>
        <w:continuationSeparator/>
      </w:r>
    </w:p>
  </w:footnote>
  <w:footnote w:id="1">
    <w:p w:rsidR="00631B72" w:rsidRDefault="00631B72" w:rsidP="00C9724E">
      <w:pPr>
        <w:pStyle w:val="12"/>
      </w:pPr>
      <w:r>
        <w:rPr>
          <w:rStyle w:val="af2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47702F"/>
    <w:multiLevelType w:val="hybridMultilevel"/>
    <w:tmpl w:val="2E3644FE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15907898"/>
    <w:multiLevelType w:val="multilevel"/>
    <w:tmpl w:val="5972F260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1659770E"/>
    <w:multiLevelType w:val="hybridMultilevel"/>
    <w:tmpl w:val="2C46E9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D545FFF"/>
    <w:multiLevelType w:val="hybridMultilevel"/>
    <w:tmpl w:val="2162169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31D86A67"/>
    <w:multiLevelType w:val="hybridMultilevel"/>
    <w:tmpl w:val="91A278F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366E57BF"/>
    <w:multiLevelType w:val="hybridMultilevel"/>
    <w:tmpl w:val="052251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332479"/>
    <w:multiLevelType w:val="hybridMultilevel"/>
    <w:tmpl w:val="C332F43E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6CAEB0A2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1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791140BC"/>
    <w:multiLevelType w:val="hybridMultilevel"/>
    <w:tmpl w:val="641C0C04"/>
    <w:lvl w:ilvl="0" w:tplc="6CAE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432284"/>
    <w:multiLevelType w:val="hybridMultilevel"/>
    <w:tmpl w:val="431A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"/>
  </w:num>
  <w:num w:numId="5">
    <w:abstractNumId w:val="10"/>
  </w:num>
  <w:num w:numId="6">
    <w:abstractNumId w:val="4"/>
  </w:num>
  <w:num w:numId="7">
    <w:abstractNumId w:val="12"/>
  </w:num>
  <w:num w:numId="8">
    <w:abstractNumId w:val="3"/>
  </w:num>
  <w:num w:numId="9">
    <w:abstractNumId w:val="6"/>
  </w:num>
  <w:num w:numId="10">
    <w:abstractNumId w:val="5"/>
  </w:num>
  <w:num w:numId="11">
    <w:abstractNumId w:val="7"/>
  </w:num>
  <w:num w:numId="12">
    <w:abstractNumId w:val="8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236E"/>
    <w:rsid w:val="00021343"/>
    <w:rsid w:val="00042C6C"/>
    <w:rsid w:val="00061319"/>
    <w:rsid w:val="0008692F"/>
    <w:rsid w:val="0009615D"/>
    <w:rsid w:val="00097187"/>
    <w:rsid w:val="000D2FC0"/>
    <w:rsid w:val="000D55C9"/>
    <w:rsid w:val="000F5126"/>
    <w:rsid w:val="000F59ED"/>
    <w:rsid w:val="001018CD"/>
    <w:rsid w:val="0010792A"/>
    <w:rsid w:val="00127F12"/>
    <w:rsid w:val="00132B6D"/>
    <w:rsid w:val="00140ECC"/>
    <w:rsid w:val="001543F7"/>
    <w:rsid w:val="001554B4"/>
    <w:rsid w:val="001671E9"/>
    <w:rsid w:val="001730F1"/>
    <w:rsid w:val="00173856"/>
    <w:rsid w:val="00177044"/>
    <w:rsid w:val="0018390C"/>
    <w:rsid w:val="001875E3"/>
    <w:rsid w:val="00191A11"/>
    <w:rsid w:val="001B27CE"/>
    <w:rsid w:val="001E3C62"/>
    <w:rsid w:val="001E7BBA"/>
    <w:rsid w:val="001F4991"/>
    <w:rsid w:val="001F7A98"/>
    <w:rsid w:val="002013D8"/>
    <w:rsid w:val="00201871"/>
    <w:rsid w:val="002019F1"/>
    <w:rsid w:val="002046AC"/>
    <w:rsid w:val="00205E16"/>
    <w:rsid w:val="00206BCF"/>
    <w:rsid w:val="00212DC8"/>
    <w:rsid w:val="00216811"/>
    <w:rsid w:val="00224023"/>
    <w:rsid w:val="00225767"/>
    <w:rsid w:val="00227FB1"/>
    <w:rsid w:val="00230ADA"/>
    <w:rsid w:val="00231AFA"/>
    <w:rsid w:val="0025236E"/>
    <w:rsid w:val="00267F52"/>
    <w:rsid w:val="002700CC"/>
    <w:rsid w:val="00291B80"/>
    <w:rsid w:val="00296A6F"/>
    <w:rsid w:val="002A2052"/>
    <w:rsid w:val="002B0709"/>
    <w:rsid w:val="002B28EF"/>
    <w:rsid w:val="002E2E7A"/>
    <w:rsid w:val="002E4845"/>
    <w:rsid w:val="002E5BB0"/>
    <w:rsid w:val="002F0935"/>
    <w:rsid w:val="002F334C"/>
    <w:rsid w:val="002F47C1"/>
    <w:rsid w:val="0030762F"/>
    <w:rsid w:val="00342DD0"/>
    <w:rsid w:val="00353E62"/>
    <w:rsid w:val="003612D4"/>
    <w:rsid w:val="003620CA"/>
    <w:rsid w:val="00372B15"/>
    <w:rsid w:val="0038116B"/>
    <w:rsid w:val="003908F1"/>
    <w:rsid w:val="00394E2B"/>
    <w:rsid w:val="003952A9"/>
    <w:rsid w:val="0039533D"/>
    <w:rsid w:val="00396A7B"/>
    <w:rsid w:val="003A55A1"/>
    <w:rsid w:val="003B4262"/>
    <w:rsid w:val="003D3121"/>
    <w:rsid w:val="003E25AC"/>
    <w:rsid w:val="00430584"/>
    <w:rsid w:val="004617AD"/>
    <w:rsid w:val="0046459D"/>
    <w:rsid w:val="004825D2"/>
    <w:rsid w:val="00496FD3"/>
    <w:rsid w:val="004A5A48"/>
    <w:rsid w:val="004A5A85"/>
    <w:rsid w:val="004B2CAC"/>
    <w:rsid w:val="004B3A3C"/>
    <w:rsid w:val="004C6DC5"/>
    <w:rsid w:val="004D3871"/>
    <w:rsid w:val="004E2E90"/>
    <w:rsid w:val="004E7128"/>
    <w:rsid w:val="004E792E"/>
    <w:rsid w:val="004F6079"/>
    <w:rsid w:val="00501B89"/>
    <w:rsid w:val="005057E6"/>
    <w:rsid w:val="005119F7"/>
    <w:rsid w:val="005326C0"/>
    <w:rsid w:val="005606EB"/>
    <w:rsid w:val="00560BFB"/>
    <w:rsid w:val="00570165"/>
    <w:rsid w:val="00573E62"/>
    <w:rsid w:val="00595E35"/>
    <w:rsid w:val="005B468C"/>
    <w:rsid w:val="005D1AB5"/>
    <w:rsid w:val="005D2758"/>
    <w:rsid w:val="00617B43"/>
    <w:rsid w:val="00621149"/>
    <w:rsid w:val="00631B72"/>
    <w:rsid w:val="0065359F"/>
    <w:rsid w:val="006646C2"/>
    <w:rsid w:val="0068268C"/>
    <w:rsid w:val="0068355C"/>
    <w:rsid w:val="006B2706"/>
    <w:rsid w:val="006C38B0"/>
    <w:rsid w:val="006C4E16"/>
    <w:rsid w:val="006E1108"/>
    <w:rsid w:val="006E4299"/>
    <w:rsid w:val="006F38AF"/>
    <w:rsid w:val="00705E3A"/>
    <w:rsid w:val="007114B7"/>
    <w:rsid w:val="007131CB"/>
    <w:rsid w:val="00756580"/>
    <w:rsid w:val="007639F3"/>
    <w:rsid w:val="007865C5"/>
    <w:rsid w:val="0079006A"/>
    <w:rsid w:val="00792B42"/>
    <w:rsid w:val="00793AD5"/>
    <w:rsid w:val="007A1543"/>
    <w:rsid w:val="007B4F75"/>
    <w:rsid w:val="007B6EE5"/>
    <w:rsid w:val="007C0DBE"/>
    <w:rsid w:val="007C356F"/>
    <w:rsid w:val="007D35E3"/>
    <w:rsid w:val="007D4B2D"/>
    <w:rsid w:val="007D7591"/>
    <w:rsid w:val="007E7F72"/>
    <w:rsid w:val="007F2338"/>
    <w:rsid w:val="007F39EE"/>
    <w:rsid w:val="00802D17"/>
    <w:rsid w:val="0081392E"/>
    <w:rsid w:val="0082213A"/>
    <w:rsid w:val="00826B9E"/>
    <w:rsid w:val="0083572B"/>
    <w:rsid w:val="008431AB"/>
    <w:rsid w:val="008436DF"/>
    <w:rsid w:val="0084733D"/>
    <w:rsid w:val="0085304B"/>
    <w:rsid w:val="00855CDE"/>
    <w:rsid w:val="00857D7F"/>
    <w:rsid w:val="008604B7"/>
    <w:rsid w:val="00861A30"/>
    <w:rsid w:val="00875835"/>
    <w:rsid w:val="00884A1C"/>
    <w:rsid w:val="00894A78"/>
    <w:rsid w:val="008A51BF"/>
    <w:rsid w:val="008A524D"/>
    <w:rsid w:val="008B7E20"/>
    <w:rsid w:val="008D7DF6"/>
    <w:rsid w:val="008E16C2"/>
    <w:rsid w:val="008E5C75"/>
    <w:rsid w:val="00921204"/>
    <w:rsid w:val="00943588"/>
    <w:rsid w:val="00944D2D"/>
    <w:rsid w:val="0094582F"/>
    <w:rsid w:val="00945B85"/>
    <w:rsid w:val="009608F4"/>
    <w:rsid w:val="0096132E"/>
    <w:rsid w:val="00997C9B"/>
    <w:rsid w:val="009A3199"/>
    <w:rsid w:val="009A6D87"/>
    <w:rsid w:val="009B7E97"/>
    <w:rsid w:val="009D126C"/>
    <w:rsid w:val="009D6453"/>
    <w:rsid w:val="009F03DE"/>
    <w:rsid w:val="009F187F"/>
    <w:rsid w:val="00A015FF"/>
    <w:rsid w:val="00A0391F"/>
    <w:rsid w:val="00A0748C"/>
    <w:rsid w:val="00A13218"/>
    <w:rsid w:val="00A22C40"/>
    <w:rsid w:val="00A2639B"/>
    <w:rsid w:val="00A47673"/>
    <w:rsid w:val="00A5491B"/>
    <w:rsid w:val="00A57A30"/>
    <w:rsid w:val="00A57D93"/>
    <w:rsid w:val="00A61667"/>
    <w:rsid w:val="00A7642C"/>
    <w:rsid w:val="00A83A40"/>
    <w:rsid w:val="00A914EA"/>
    <w:rsid w:val="00AA3628"/>
    <w:rsid w:val="00AA3AAA"/>
    <w:rsid w:val="00AA738F"/>
    <w:rsid w:val="00AC41DA"/>
    <w:rsid w:val="00AC7622"/>
    <w:rsid w:val="00AE1090"/>
    <w:rsid w:val="00AE632A"/>
    <w:rsid w:val="00AF4DC5"/>
    <w:rsid w:val="00AF6399"/>
    <w:rsid w:val="00B1085F"/>
    <w:rsid w:val="00B1272A"/>
    <w:rsid w:val="00B15D8D"/>
    <w:rsid w:val="00B16A6C"/>
    <w:rsid w:val="00B22A82"/>
    <w:rsid w:val="00B36A35"/>
    <w:rsid w:val="00B37A87"/>
    <w:rsid w:val="00B41D78"/>
    <w:rsid w:val="00B41D86"/>
    <w:rsid w:val="00B50BC2"/>
    <w:rsid w:val="00B558F2"/>
    <w:rsid w:val="00B603EE"/>
    <w:rsid w:val="00B625CC"/>
    <w:rsid w:val="00B653CC"/>
    <w:rsid w:val="00B6568A"/>
    <w:rsid w:val="00B74557"/>
    <w:rsid w:val="00B848E6"/>
    <w:rsid w:val="00BA7968"/>
    <w:rsid w:val="00BB21DB"/>
    <w:rsid w:val="00BB2EE2"/>
    <w:rsid w:val="00BC2F2B"/>
    <w:rsid w:val="00C13B9E"/>
    <w:rsid w:val="00C244FC"/>
    <w:rsid w:val="00C27EB3"/>
    <w:rsid w:val="00C35634"/>
    <w:rsid w:val="00C401DB"/>
    <w:rsid w:val="00C551AC"/>
    <w:rsid w:val="00C56682"/>
    <w:rsid w:val="00C61045"/>
    <w:rsid w:val="00C73C2C"/>
    <w:rsid w:val="00C8595F"/>
    <w:rsid w:val="00C86DB7"/>
    <w:rsid w:val="00C86EC5"/>
    <w:rsid w:val="00C95AC6"/>
    <w:rsid w:val="00C9724E"/>
    <w:rsid w:val="00CA74BB"/>
    <w:rsid w:val="00CE1A4A"/>
    <w:rsid w:val="00CE4748"/>
    <w:rsid w:val="00CE6811"/>
    <w:rsid w:val="00CF0037"/>
    <w:rsid w:val="00CF01AB"/>
    <w:rsid w:val="00D15805"/>
    <w:rsid w:val="00D24E9F"/>
    <w:rsid w:val="00D34ECD"/>
    <w:rsid w:val="00D522EE"/>
    <w:rsid w:val="00D6764A"/>
    <w:rsid w:val="00D8081D"/>
    <w:rsid w:val="00D92145"/>
    <w:rsid w:val="00DA0DEF"/>
    <w:rsid w:val="00DA5716"/>
    <w:rsid w:val="00DA6019"/>
    <w:rsid w:val="00DC23E8"/>
    <w:rsid w:val="00DD4A8D"/>
    <w:rsid w:val="00DD742C"/>
    <w:rsid w:val="00DE6832"/>
    <w:rsid w:val="00DE795D"/>
    <w:rsid w:val="00E01A69"/>
    <w:rsid w:val="00E20054"/>
    <w:rsid w:val="00E26833"/>
    <w:rsid w:val="00E33401"/>
    <w:rsid w:val="00E371B8"/>
    <w:rsid w:val="00E41539"/>
    <w:rsid w:val="00E51850"/>
    <w:rsid w:val="00E51C21"/>
    <w:rsid w:val="00EA2385"/>
    <w:rsid w:val="00EB64AB"/>
    <w:rsid w:val="00EE0847"/>
    <w:rsid w:val="00EE60AD"/>
    <w:rsid w:val="00EF3360"/>
    <w:rsid w:val="00EF7737"/>
    <w:rsid w:val="00F31930"/>
    <w:rsid w:val="00F3738B"/>
    <w:rsid w:val="00F37921"/>
    <w:rsid w:val="00F60F67"/>
    <w:rsid w:val="00F61658"/>
    <w:rsid w:val="00F66DB4"/>
    <w:rsid w:val="00F7092B"/>
    <w:rsid w:val="00F83407"/>
    <w:rsid w:val="00F86B72"/>
    <w:rsid w:val="00FB4048"/>
    <w:rsid w:val="00FD6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B4"/>
  </w:style>
  <w:style w:type="paragraph" w:styleId="1">
    <w:name w:val="heading 1"/>
    <w:basedOn w:val="a"/>
    <w:link w:val="10"/>
    <w:uiPriority w:val="9"/>
    <w:qFormat/>
    <w:rsid w:val="00DA60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CF01AB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CF01AB"/>
    <w:rPr>
      <w:rFonts w:ascii="Calibri" w:eastAsia="Times New Roman" w:hAnsi="Calibri" w:cs="Times New Roman"/>
    </w:rPr>
  </w:style>
  <w:style w:type="character" w:styleId="a5">
    <w:name w:val="Hyperlink"/>
    <w:basedOn w:val="a0"/>
    <w:unhideWhenUsed/>
    <w:rsid w:val="00CF01AB"/>
    <w:rPr>
      <w:color w:val="0000FF"/>
      <w:u w:val="single"/>
    </w:rPr>
  </w:style>
  <w:style w:type="table" w:styleId="a6">
    <w:name w:val="Table Grid"/>
    <w:basedOn w:val="a1"/>
    <w:rsid w:val="00CF01A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A60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rsid w:val="00DA6019"/>
    <w:pPr>
      <w:ind w:left="720"/>
      <w:contextualSpacing/>
    </w:pPr>
    <w:rPr>
      <w:rFonts w:eastAsiaTheme="minorHAnsi"/>
      <w:lang w:eastAsia="en-US"/>
    </w:rPr>
  </w:style>
  <w:style w:type="paragraph" w:customStyle="1" w:styleId="FR3">
    <w:name w:val="FR3"/>
    <w:rsid w:val="00DA6019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E79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E795D"/>
  </w:style>
  <w:style w:type="paragraph" w:styleId="aa">
    <w:name w:val="Normal (Web)"/>
    <w:basedOn w:val="a"/>
    <w:unhideWhenUsed/>
    <w:rsid w:val="00DE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параграф"/>
    <w:basedOn w:val="a"/>
    <w:rsid w:val="00DE795D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en-US"/>
    </w:rPr>
  </w:style>
  <w:style w:type="paragraph" w:customStyle="1" w:styleId="Default">
    <w:name w:val="Default"/>
    <w:rsid w:val="00DE79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5491B"/>
  </w:style>
  <w:style w:type="paragraph" w:styleId="ae">
    <w:name w:val="footer"/>
    <w:basedOn w:val="a"/>
    <w:link w:val="af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5491B"/>
  </w:style>
  <w:style w:type="table" w:customStyle="1" w:styleId="11">
    <w:name w:val="Сетка таблицы11"/>
    <w:basedOn w:val="a1"/>
    <w:rsid w:val="007C356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rsid w:val="00C9724E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екст сноски1"/>
    <w:basedOn w:val="a"/>
    <w:next w:val="af0"/>
    <w:link w:val="af1"/>
    <w:uiPriority w:val="99"/>
    <w:semiHidden/>
    <w:unhideWhenUsed/>
    <w:rsid w:val="00C9724E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12"/>
    <w:uiPriority w:val="99"/>
    <w:semiHidden/>
    <w:rsid w:val="00C9724E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9724E"/>
    <w:rPr>
      <w:vertAlign w:val="superscript"/>
    </w:rPr>
  </w:style>
  <w:style w:type="paragraph" w:styleId="af0">
    <w:name w:val="footnote text"/>
    <w:basedOn w:val="a"/>
    <w:link w:val="13"/>
    <w:uiPriority w:val="99"/>
    <w:semiHidden/>
    <w:unhideWhenUsed/>
    <w:rsid w:val="00C9724E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0"/>
    <w:uiPriority w:val="99"/>
    <w:semiHidden/>
    <w:rsid w:val="00C9724E"/>
    <w:rPr>
      <w:sz w:val="20"/>
      <w:szCs w:val="20"/>
    </w:rPr>
  </w:style>
  <w:style w:type="table" w:customStyle="1" w:styleId="14">
    <w:name w:val="Сетка таблицы1"/>
    <w:basedOn w:val="a1"/>
    <w:next w:val="a6"/>
    <w:rsid w:val="00C86EC5"/>
    <w:pPr>
      <w:spacing w:after="0" w:line="240" w:lineRule="auto"/>
    </w:pPr>
    <w:rPr>
      <w:rFonts w:ascii="Calibri" w:eastAsiaTheme="minorHAns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s.1september.ru/index.php?year=2007&amp;num=2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s.1september.ru/urok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ramma.ru/RUS/?id=2.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lovari.ru/start.aspx?s=0&amp;p=3050" TargetMode="External"/><Relationship Id="rId10" Type="http://schemas.openxmlformats.org/officeDocument/2006/relationships/hyperlink" Target="http://gramota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uslit.io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1BB56-5CC5-44AC-9EE1-EE708AC54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9063</Words>
  <Characters>51662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60604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31</cp:revision>
  <dcterms:created xsi:type="dcterms:W3CDTF">2020-06-21T12:07:00Z</dcterms:created>
  <dcterms:modified xsi:type="dcterms:W3CDTF">2023-06-18T08:37:00Z</dcterms:modified>
</cp:coreProperties>
</file>